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A233B" w:rsidR="0022362E" w:rsidP="23D936C9" w:rsidRDefault="333329CE" w14:paraId="439A762A" w14:textId="701703D7">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OHS Service Officer</w:t>
      </w:r>
      <w:r w:rsidRPr="23D936C9" w:rsidR="18598123">
        <w:rPr>
          <w:rStyle w:val="normaltextrun"/>
          <w:rFonts w:eastAsia="Arial" w:cs="Arial"/>
          <w:color w:val="943634" w:themeColor="accent2" w:themeShade="BF"/>
          <w:shd w:val="clear" w:color="auto" w:fill="FFFFFF"/>
        </w:rPr>
        <w:t>,</w:t>
      </w:r>
      <w:r w:rsidRPr="23D936C9" w:rsidR="0E313BDF">
        <w:rPr>
          <w:rStyle w:val="normaltextrun"/>
          <w:rFonts w:eastAsia="Arial" w:cs="Arial"/>
          <w:color w:val="943634" w:themeColor="accent2" w:themeShade="BF"/>
          <w:shd w:val="clear" w:color="auto" w:fill="FFFFFF"/>
        </w:rPr>
        <w:t xml:space="preserve"> </w:t>
      </w:r>
      <w:proofErr w:type="gramStart"/>
      <w:r w:rsidR="00632F8A">
        <w:rPr>
          <w:rStyle w:val="normaltextrun"/>
          <w:rFonts w:eastAsia="Arial" w:cs="Arial"/>
          <w:color w:val="943634" w:themeColor="accent2" w:themeShade="BF"/>
          <w:shd w:val="clear" w:color="auto" w:fill="FFFFFF"/>
        </w:rPr>
        <w:t>North</w:t>
      </w:r>
      <w:r w:rsidRPr="2FAD97BC" w:rsidR="0E313BDF">
        <w:rPr>
          <w:rStyle w:val="normaltextrun"/>
          <w:rFonts w:eastAsia="Arial" w:cs="Arial"/>
          <w:color w:val="943634" w:themeColor="accent2" w:themeShade="BF"/>
          <w:shd w:val="clear" w:color="auto" w:fill="FFFFFF"/>
        </w:rPr>
        <w:t xml:space="preserve"> </w:t>
      </w:r>
      <w:r w:rsidRPr="2FAD97BC" w:rsidR="00102311">
        <w:rPr>
          <w:rStyle w:val="normaltextrun"/>
          <w:rFonts w:eastAsia="Arial" w:cs="Arial"/>
          <w:color w:val="943634" w:themeColor="accent2" w:themeShade="BF"/>
          <w:shd w:val="clear" w:color="auto" w:fill="FFFFFF"/>
        </w:rPr>
        <w:t>Western</w:t>
      </w:r>
      <w:proofErr w:type="gramEnd"/>
      <w:r w:rsidRPr="2FAD97BC" w:rsidR="0E313BDF">
        <w:rPr>
          <w:rStyle w:val="normaltextrun"/>
          <w:rFonts w:eastAsia="Arial" w:cs="Arial"/>
          <w:color w:val="943634" w:themeColor="accent2" w:themeShade="BF"/>
          <w:shd w:val="clear" w:color="auto" w:fill="FFFFFF"/>
        </w:rPr>
        <w:t xml:space="preserve"> Victoria Region</w:t>
      </w:r>
    </w:p>
    <w:tbl>
      <w:tblPr>
        <w:tblStyle w:val="TableGrid"/>
        <w:tblW w:w="10318"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894"/>
        <w:gridCol w:w="1420"/>
        <w:gridCol w:w="1244"/>
        <w:gridCol w:w="1628"/>
        <w:gridCol w:w="1432"/>
        <w:gridCol w:w="1311"/>
        <w:gridCol w:w="1284"/>
        <w:gridCol w:w="105"/>
      </w:tblGrid>
      <w:tr w:rsidRPr="00A9045C" w:rsidR="004B6D68" w:rsidTr="6F4C9E6E" w14:paraId="7966B22A" w14:textId="77777777">
        <w:trPr>
          <w:gridAfter w:val="1"/>
          <w:wAfter w:w="111" w:type="dxa"/>
        </w:trPr>
        <w:tc>
          <w:tcPr>
            <w:tcW w:w="1730" w:type="dxa"/>
            <w:tcMar/>
          </w:tcPr>
          <w:p w:rsidRPr="00A9045C" w:rsidR="004B6D68" w:rsidP="004B6D68" w:rsidRDefault="004B6D68" w14:paraId="5EA0C38C" w14:textId="77777777">
            <w:pPr>
              <w:pStyle w:val="Heading1"/>
            </w:pPr>
            <w:r w:rsidRPr="00A9045C">
              <w:t xml:space="preserve">Position Title </w:t>
            </w:r>
          </w:p>
        </w:tc>
        <w:tc>
          <w:tcPr>
            <w:tcW w:w="8477" w:type="dxa"/>
            <w:gridSpan w:val="6"/>
            <w:tcMar/>
          </w:tcPr>
          <w:p w:rsidRPr="007F7C0A" w:rsidR="004B6D68" w:rsidP="3042DB53" w:rsidRDefault="74756D58" w14:paraId="587AC865" w14:textId="3FA14346">
            <w:pPr>
              <w:rPr>
                <w:rStyle w:val="normaltextrun"/>
                <w:b/>
                <w:color w:val="000000" w:themeColor="text1"/>
                <w:sz w:val="20"/>
                <w:szCs w:val="20"/>
              </w:rPr>
            </w:pPr>
            <w:r w:rsidRPr="007F7C0A">
              <w:rPr>
                <w:b/>
                <w:bCs/>
                <w:sz w:val="20"/>
                <w:szCs w:val="20"/>
              </w:rPr>
              <w:t>OHS Service Officer</w:t>
            </w:r>
            <w:r w:rsidRPr="007F7C0A" w:rsidR="61CC0402">
              <w:rPr>
                <w:b/>
                <w:bCs/>
                <w:sz w:val="20"/>
                <w:szCs w:val="20"/>
              </w:rPr>
              <w:t>,</w:t>
            </w:r>
            <w:r w:rsidRPr="007F7C0A" w:rsidR="506876AB">
              <w:rPr>
                <w:b/>
                <w:bCs/>
                <w:sz w:val="20"/>
                <w:szCs w:val="20"/>
              </w:rPr>
              <w:t xml:space="preserve"> </w:t>
            </w:r>
            <w:proofErr w:type="gramStart"/>
            <w:r w:rsidR="00632F8A">
              <w:rPr>
                <w:b/>
                <w:bCs/>
                <w:sz w:val="20"/>
                <w:szCs w:val="20"/>
              </w:rPr>
              <w:t>North</w:t>
            </w:r>
            <w:r w:rsidRPr="2FAD97BC" w:rsidR="506876AB">
              <w:rPr>
                <w:b/>
                <w:sz w:val="20"/>
                <w:szCs w:val="20"/>
              </w:rPr>
              <w:t xml:space="preserve"> </w:t>
            </w:r>
            <w:r w:rsidRPr="2FAD97BC" w:rsidR="00102311">
              <w:rPr>
                <w:b/>
                <w:sz w:val="20"/>
                <w:szCs w:val="20"/>
              </w:rPr>
              <w:t>Western</w:t>
            </w:r>
            <w:proofErr w:type="gramEnd"/>
            <w:r w:rsidRPr="2FAD97BC" w:rsidR="506876AB">
              <w:rPr>
                <w:b/>
                <w:sz w:val="20"/>
                <w:szCs w:val="20"/>
              </w:rPr>
              <w:t xml:space="preserve"> Victoria Region</w:t>
            </w:r>
            <w:r w:rsidR="0085131D">
              <w:rPr>
                <w:b/>
                <w:sz w:val="20"/>
                <w:szCs w:val="20"/>
              </w:rPr>
              <w:t xml:space="preserve"> (0.4) (6 months)</w:t>
            </w:r>
          </w:p>
        </w:tc>
      </w:tr>
      <w:tr w:rsidRPr="00A9045C" w:rsidR="004B6D68" w:rsidTr="6F4C9E6E" w14:paraId="3A11B73C" w14:textId="77777777">
        <w:trPr>
          <w:gridAfter w:val="1"/>
          <w:wAfter w:w="111" w:type="dxa"/>
        </w:trPr>
        <w:tc>
          <w:tcPr>
            <w:tcW w:w="1730" w:type="dxa"/>
            <w:tcMar/>
          </w:tcPr>
          <w:p w:rsidRPr="00A9045C" w:rsidR="004B6D68" w:rsidP="004B6D68" w:rsidRDefault="004B6D68" w14:paraId="73CDEF8A" w14:textId="77777777">
            <w:pPr>
              <w:pStyle w:val="Heading1"/>
            </w:pPr>
            <w:r w:rsidRPr="00A9045C">
              <w:t xml:space="preserve">Group </w:t>
            </w:r>
          </w:p>
        </w:tc>
        <w:tc>
          <w:tcPr>
            <w:tcW w:w="8477" w:type="dxa"/>
            <w:gridSpan w:val="6"/>
            <w:tcMar/>
          </w:tcPr>
          <w:p w:rsidRPr="007F7C0A" w:rsidR="004B6D68" w:rsidRDefault="00352363" w14:paraId="3E6B6BC2" w14:textId="2B61E64B">
            <w:pPr>
              <w:rPr>
                <w:sz w:val="20"/>
                <w:szCs w:val="20"/>
              </w:rPr>
            </w:pPr>
            <w:r w:rsidRPr="6F4C9E6E" w:rsidR="00352363">
              <w:rPr>
                <w:sz w:val="20"/>
                <w:szCs w:val="20"/>
              </w:rPr>
              <w:t xml:space="preserve">Employee </w:t>
            </w:r>
            <w:r w:rsidRPr="6F4C9E6E" w:rsidR="007B0F26">
              <w:rPr>
                <w:sz w:val="20"/>
                <w:szCs w:val="20"/>
              </w:rPr>
              <w:t>Safety</w:t>
            </w:r>
            <w:r w:rsidRPr="6F4C9E6E" w:rsidR="4461ECAA">
              <w:rPr>
                <w:sz w:val="20"/>
                <w:szCs w:val="20"/>
              </w:rPr>
              <w:t xml:space="preserve"> and</w:t>
            </w:r>
            <w:r w:rsidRPr="6F4C9E6E" w:rsidR="004D5FA3">
              <w:rPr>
                <w:sz w:val="20"/>
                <w:szCs w:val="20"/>
              </w:rPr>
              <w:t xml:space="preserve"> </w:t>
            </w:r>
            <w:r w:rsidRPr="6F4C9E6E" w:rsidR="00352363">
              <w:rPr>
                <w:sz w:val="20"/>
                <w:szCs w:val="20"/>
              </w:rPr>
              <w:t>Wellbeing</w:t>
            </w:r>
            <w:r w:rsidRPr="6F4C9E6E" w:rsidR="004D5FA3">
              <w:rPr>
                <w:sz w:val="20"/>
                <w:szCs w:val="20"/>
              </w:rPr>
              <w:t xml:space="preserve"> Division, </w:t>
            </w:r>
            <w:r w:rsidRPr="6F4C9E6E" w:rsidR="00F25506">
              <w:rPr>
                <w:sz w:val="20"/>
                <w:szCs w:val="20"/>
              </w:rPr>
              <w:t>People and Executive Services</w:t>
            </w:r>
            <w:r w:rsidRPr="6F4C9E6E" w:rsidR="004B6D68">
              <w:rPr>
                <w:sz w:val="20"/>
                <w:szCs w:val="20"/>
              </w:rPr>
              <w:t xml:space="preserve"> </w:t>
            </w:r>
            <w:r w:rsidRPr="6F4C9E6E" w:rsidR="004D5FA3">
              <w:rPr>
                <w:sz w:val="20"/>
                <w:szCs w:val="20"/>
              </w:rPr>
              <w:t>Group</w:t>
            </w:r>
          </w:p>
        </w:tc>
      </w:tr>
      <w:tr w:rsidRPr="00A9045C" w:rsidR="004B6D68" w:rsidTr="6F4C9E6E" w14:paraId="4B3C85D7" w14:textId="77777777">
        <w:trPr>
          <w:gridAfter w:val="1"/>
          <w:wAfter w:w="111" w:type="dxa"/>
        </w:trPr>
        <w:tc>
          <w:tcPr>
            <w:tcW w:w="1730" w:type="dxa"/>
            <w:tcMar/>
          </w:tcPr>
          <w:p w:rsidRPr="00A9045C" w:rsidR="004B6D68" w:rsidP="004B6D68" w:rsidRDefault="004B6D68" w14:paraId="54AF56C2" w14:textId="77777777">
            <w:pPr>
              <w:pStyle w:val="Heading1"/>
            </w:pPr>
            <w:r w:rsidRPr="00A9045C">
              <w:t xml:space="preserve">Region </w:t>
            </w:r>
          </w:p>
        </w:tc>
        <w:tc>
          <w:tcPr>
            <w:tcW w:w="8477" w:type="dxa"/>
            <w:gridSpan w:val="6"/>
            <w:tcMar/>
          </w:tcPr>
          <w:p w:rsidRPr="007F7C0A" w:rsidR="004B6D68" w:rsidP="3042DB53" w:rsidRDefault="00632F8A" w14:paraId="65A021C6" w14:textId="3BE37AAD">
            <w:pPr>
              <w:rPr>
                <w:rStyle w:val="normaltextrun"/>
                <w:color w:val="000000" w:themeColor="text1"/>
                <w:sz w:val="20"/>
                <w:szCs w:val="20"/>
              </w:rPr>
            </w:pPr>
            <w:proofErr w:type="gramStart"/>
            <w:r>
              <w:rPr>
                <w:rStyle w:val="normaltextrun"/>
                <w:color w:val="000000"/>
                <w:sz w:val="20"/>
                <w:szCs w:val="20"/>
                <w:shd w:val="clear" w:color="auto" w:fill="FFFFFF"/>
              </w:rPr>
              <w:t>North</w:t>
            </w:r>
            <w:r w:rsidRPr="2FAD97BC" w:rsidR="17E81958">
              <w:rPr>
                <w:rStyle w:val="normaltextrun"/>
                <w:color w:val="000000"/>
                <w:sz w:val="20"/>
                <w:szCs w:val="20"/>
                <w:shd w:val="clear" w:color="auto" w:fill="FFFFFF"/>
              </w:rPr>
              <w:t xml:space="preserve"> </w:t>
            </w:r>
            <w:r w:rsidRPr="2FAD97BC" w:rsidR="00102311">
              <w:rPr>
                <w:rStyle w:val="normaltextrun"/>
                <w:color w:val="000000"/>
                <w:sz w:val="20"/>
                <w:szCs w:val="20"/>
                <w:shd w:val="clear" w:color="auto" w:fill="FFFFFF"/>
              </w:rPr>
              <w:t>Western</w:t>
            </w:r>
            <w:proofErr w:type="gramEnd"/>
            <w:r w:rsidRPr="2FAD97BC" w:rsidR="17E81958">
              <w:rPr>
                <w:rStyle w:val="normaltextrun"/>
                <w:color w:val="000000"/>
                <w:sz w:val="20"/>
                <w:szCs w:val="20"/>
                <w:shd w:val="clear" w:color="auto" w:fill="FFFFFF"/>
              </w:rPr>
              <w:t xml:space="preserve"> Victorian Region</w:t>
            </w:r>
          </w:p>
        </w:tc>
      </w:tr>
      <w:tr w:rsidRPr="00A9045C" w:rsidR="007A2109" w:rsidTr="6F4C9E6E" w14:paraId="67C72DE3" w14:textId="77777777">
        <w:trPr>
          <w:gridAfter w:val="1"/>
          <w:wAfter w:w="111" w:type="dxa"/>
        </w:trPr>
        <w:tc>
          <w:tcPr>
            <w:tcW w:w="1730" w:type="dxa"/>
            <w:tcMar/>
          </w:tcPr>
          <w:p w:rsidRPr="00A9045C" w:rsidR="004B6D68" w:rsidP="004B6D68" w:rsidRDefault="004B6D68" w14:paraId="283AD2A9" w14:textId="77777777">
            <w:pPr>
              <w:pStyle w:val="Heading1"/>
            </w:pPr>
            <w:r w:rsidRPr="00A9045C">
              <w:t>Classification</w:t>
            </w:r>
          </w:p>
        </w:tc>
        <w:tc>
          <w:tcPr>
            <w:tcW w:w="2745" w:type="dxa"/>
            <w:gridSpan w:val="2"/>
            <w:tcMar/>
          </w:tcPr>
          <w:p w:rsidRPr="007F7C0A" w:rsidR="004B6D68" w:rsidRDefault="5E3B6D34" w14:paraId="73B0688B" w14:textId="5FE2B341">
            <w:pPr>
              <w:rPr>
                <w:sz w:val="20"/>
                <w:szCs w:val="20"/>
              </w:rPr>
            </w:pPr>
            <w:r w:rsidRPr="007F7C0A">
              <w:rPr>
                <w:sz w:val="20"/>
                <w:szCs w:val="20"/>
              </w:rPr>
              <w:t>ES</w:t>
            </w:r>
            <w:r w:rsidRPr="007F7C0A" w:rsidR="0ED478F0">
              <w:rPr>
                <w:sz w:val="20"/>
                <w:szCs w:val="20"/>
              </w:rPr>
              <w:t>1-</w:t>
            </w:r>
            <w:r w:rsidRPr="007F7C0A" w:rsidR="00F03FBB">
              <w:rPr>
                <w:sz w:val="20"/>
                <w:szCs w:val="20"/>
              </w:rPr>
              <w:t>4</w:t>
            </w:r>
          </w:p>
        </w:tc>
        <w:tc>
          <w:tcPr>
            <w:tcW w:w="1616" w:type="dxa"/>
            <w:tcMar/>
          </w:tcPr>
          <w:p w:rsidRPr="007F7C0A" w:rsidR="004B6D68" w:rsidP="004B6D68" w:rsidRDefault="004B6D68" w14:paraId="51A7A3D1" w14:textId="77777777">
            <w:pPr>
              <w:pStyle w:val="Heading1"/>
            </w:pPr>
            <w:r w:rsidRPr="007F7C0A">
              <w:t>Employment Status</w:t>
            </w:r>
          </w:p>
        </w:tc>
        <w:tc>
          <w:tcPr>
            <w:tcW w:w="1457" w:type="dxa"/>
            <w:tcMar/>
          </w:tcPr>
          <w:p w:rsidRPr="007F7C0A" w:rsidR="004B6D68" w:rsidP="1D043E94" w:rsidRDefault="2679DE46" w14:paraId="2744646A" w14:textId="12550F9E">
            <w:r w:rsidRPr="1D043E94">
              <w:rPr>
                <w:sz w:val="20"/>
                <w:szCs w:val="20"/>
              </w:rPr>
              <w:t>Fixed Term</w:t>
            </w:r>
          </w:p>
        </w:tc>
        <w:tc>
          <w:tcPr>
            <w:tcW w:w="1340" w:type="dxa"/>
            <w:tcMar/>
          </w:tcPr>
          <w:p w:rsidRPr="007F7C0A" w:rsidR="004B6D68" w:rsidP="004B6D68" w:rsidRDefault="004B6D68" w14:paraId="05CD0809" w14:textId="77777777">
            <w:pPr>
              <w:pStyle w:val="Heading1"/>
            </w:pPr>
            <w:r w:rsidRPr="007F7C0A">
              <w:t>FTE</w:t>
            </w:r>
          </w:p>
        </w:tc>
        <w:tc>
          <w:tcPr>
            <w:tcW w:w="1319" w:type="dxa"/>
            <w:tcMar/>
          </w:tcPr>
          <w:p w:rsidRPr="007F7C0A" w:rsidR="004B6D68" w:rsidRDefault="0085131D" w14:paraId="25B9E65C" w14:textId="0D066A59">
            <w:pPr>
              <w:rPr>
                <w:sz w:val="20"/>
                <w:szCs w:val="20"/>
              </w:rPr>
            </w:pPr>
            <w:r>
              <w:rPr>
                <w:sz w:val="20"/>
                <w:szCs w:val="20"/>
              </w:rPr>
              <w:t>0.4</w:t>
            </w:r>
          </w:p>
        </w:tc>
      </w:tr>
      <w:tr w:rsidR="775BD1AE" w:rsidTr="6F4C9E6E" w14:paraId="14979E3E" w14:textId="77777777">
        <w:trPr>
          <w:gridAfter w:val="1"/>
          <w:wAfter w:w="111" w:type="dxa"/>
          <w:trHeight w:val="300"/>
        </w:trPr>
        <w:tc>
          <w:tcPr>
            <w:tcW w:w="1730" w:type="dxa"/>
            <w:tcMar/>
          </w:tcPr>
          <w:p w:rsidRPr="000964B2" w:rsidR="3C1467C0" w:rsidP="775BD1AE" w:rsidRDefault="3C1467C0" w14:paraId="008CB1B3" w14:textId="6E869D12">
            <w:pPr>
              <w:pStyle w:val="Heading1"/>
            </w:pPr>
            <w:r w:rsidRPr="000964B2">
              <w:t>Salary Range</w:t>
            </w:r>
          </w:p>
        </w:tc>
        <w:tc>
          <w:tcPr>
            <w:tcW w:w="8477" w:type="dxa"/>
            <w:gridSpan w:val="6"/>
            <w:tcMar/>
          </w:tcPr>
          <w:p w:rsidRPr="007F7C0A" w:rsidR="00C85E2D" w:rsidP="775BD1AE" w:rsidRDefault="2F419452" w14:paraId="6BE29A30" w14:textId="6A4C683B">
            <w:pPr>
              <w:rPr>
                <w:sz w:val="20"/>
                <w:szCs w:val="20"/>
              </w:rPr>
            </w:pPr>
            <w:r w:rsidRPr="1D043E94">
              <w:rPr>
                <w:sz w:val="20"/>
                <w:szCs w:val="20"/>
              </w:rPr>
              <w:t xml:space="preserve"> $</w:t>
            </w:r>
            <w:r w:rsidRPr="1D043E94" w:rsidR="7D36673C">
              <w:rPr>
                <w:sz w:val="20"/>
                <w:szCs w:val="20"/>
              </w:rPr>
              <w:t>101</w:t>
            </w:r>
            <w:r w:rsidRPr="1D043E94" w:rsidR="027372C8">
              <w:rPr>
                <w:sz w:val="20"/>
                <w:szCs w:val="20"/>
              </w:rPr>
              <w:t>,037 - $119,131</w:t>
            </w:r>
          </w:p>
          <w:p w:rsidRPr="007F7C0A" w:rsidR="45EEE782" w:rsidP="775BD1AE" w:rsidRDefault="45EEE782" w14:paraId="51C0E591" w14:textId="5A99F419">
            <w:pPr>
              <w:rPr>
                <w:sz w:val="20"/>
                <w:szCs w:val="20"/>
              </w:rPr>
            </w:pPr>
            <w:r w:rsidRPr="007F7C0A">
              <w:rPr>
                <w:sz w:val="20"/>
                <w:szCs w:val="20"/>
              </w:rPr>
              <w:t>N</w:t>
            </w:r>
            <w:r w:rsidRPr="007F7C0A" w:rsidR="7D01C44B">
              <w:rPr>
                <w:sz w:val="20"/>
                <w:szCs w:val="20"/>
              </w:rPr>
              <w:t xml:space="preserve">ote that </w:t>
            </w:r>
            <w:r w:rsidRPr="007F7C0A" w:rsidR="7EBFA18B">
              <w:rPr>
                <w:sz w:val="20"/>
                <w:szCs w:val="20"/>
              </w:rPr>
              <w:t>Salary shown includes 30 days of additional attendance required</w:t>
            </w:r>
            <w:r w:rsidRPr="007F7C0A" w:rsidR="01EBD031">
              <w:rPr>
                <w:sz w:val="20"/>
                <w:szCs w:val="20"/>
              </w:rPr>
              <w:t xml:space="preserve">, as compared to standard </w:t>
            </w:r>
            <w:r w:rsidRPr="007F7C0A" w:rsidR="32E0E506">
              <w:rPr>
                <w:rFonts w:eastAsia="Arial"/>
                <w:color w:val="000000" w:themeColor="text1"/>
                <w:sz w:val="20"/>
                <w:szCs w:val="20"/>
              </w:rPr>
              <w:t>Education Support</w:t>
            </w:r>
            <w:r w:rsidRPr="007F7C0A" w:rsidR="01EBD031">
              <w:rPr>
                <w:rFonts w:eastAsia="Arial"/>
                <w:color w:val="000000" w:themeColor="text1"/>
                <w:sz w:val="20"/>
                <w:szCs w:val="20"/>
              </w:rPr>
              <w:t xml:space="preserve"> roles</w:t>
            </w:r>
            <w:r w:rsidRPr="007F7C0A" w:rsidR="32E0E506">
              <w:rPr>
                <w:rFonts w:eastAsia="Arial"/>
                <w:color w:val="000000" w:themeColor="text1"/>
                <w:sz w:val="20"/>
                <w:szCs w:val="20"/>
              </w:rPr>
              <w:t xml:space="preserve"> under the Victorian Government Schools Agreement 2022</w:t>
            </w:r>
            <w:r w:rsidRPr="007F7C0A" w:rsidR="01EBD031">
              <w:rPr>
                <w:sz w:val="20"/>
                <w:szCs w:val="20"/>
              </w:rPr>
              <w:t xml:space="preserve">. </w:t>
            </w:r>
            <w:r w:rsidRPr="007F7C0A" w:rsidR="7EBFA18B">
              <w:rPr>
                <w:sz w:val="20"/>
                <w:szCs w:val="20"/>
              </w:rPr>
              <w:t xml:space="preserve">This </w:t>
            </w:r>
            <w:r w:rsidRPr="007F7C0A" w:rsidR="2AB4F5B3">
              <w:rPr>
                <w:sz w:val="20"/>
                <w:szCs w:val="20"/>
              </w:rPr>
              <w:t>means the successful candidate will be entitled to four weeks of annual leave</w:t>
            </w:r>
            <w:r w:rsidRPr="007F7C0A" w:rsidR="2DE12458">
              <w:rPr>
                <w:sz w:val="20"/>
                <w:szCs w:val="20"/>
              </w:rPr>
              <w:t>, to be taken during periods as agreed with their manager</w:t>
            </w:r>
            <w:r w:rsidRPr="007F7C0A" w:rsidR="2AB4F5B3">
              <w:rPr>
                <w:sz w:val="20"/>
                <w:szCs w:val="20"/>
              </w:rPr>
              <w:t>.</w:t>
            </w:r>
          </w:p>
        </w:tc>
      </w:tr>
      <w:tr w:rsidRPr="00A9045C" w:rsidR="004B6D68" w:rsidTr="6F4C9E6E" w14:paraId="255C70C9" w14:textId="77777777">
        <w:trPr>
          <w:gridAfter w:val="1"/>
          <w:wAfter w:w="111" w:type="dxa"/>
        </w:trPr>
        <w:tc>
          <w:tcPr>
            <w:tcW w:w="1730" w:type="dxa"/>
            <w:tcMar/>
          </w:tcPr>
          <w:p w:rsidRPr="000964B2" w:rsidR="004B6D68" w:rsidP="004B6D68" w:rsidRDefault="004B6D68" w14:paraId="5F384ED4" w14:textId="77777777">
            <w:pPr>
              <w:pStyle w:val="Heading1"/>
            </w:pPr>
            <w:r w:rsidRPr="000964B2">
              <w:t xml:space="preserve">Position reports to </w:t>
            </w:r>
          </w:p>
        </w:tc>
        <w:tc>
          <w:tcPr>
            <w:tcW w:w="8477" w:type="dxa"/>
            <w:gridSpan w:val="6"/>
            <w:tcMar/>
          </w:tcPr>
          <w:p w:rsidRPr="007F7C0A" w:rsidR="004B6D68" w:rsidRDefault="4019AD1E" w14:paraId="0E351467" w14:textId="0922BEEA">
            <w:pPr>
              <w:rPr>
                <w:rStyle w:val="normaltextrun"/>
                <w:color w:val="000000" w:themeColor="text1"/>
                <w:sz w:val="20"/>
                <w:szCs w:val="20"/>
              </w:rPr>
            </w:pPr>
            <w:r w:rsidRPr="007F7C0A">
              <w:rPr>
                <w:rFonts w:eastAsia="Arial"/>
                <w:sz w:val="20"/>
                <w:szCs w:val="20"/>
              </w:rPr>
              <w:t>Manager OHS Services</w:t>
            </w:r>
            <w:r w:rsidRPr="007F7C0A" w:rsidR="7778849F">
              <w:rPr>
                <w:rFonts w:eastAsia="Arial"/>
                <w:sz w:val="20"/>
                <w:szCs w:val="20"/>
              </w:rPr>
              <w:t xml:space="preserve">, </w:t>
            </w:r>
            <w:proofErr w:type="gramStart"/>
            <w:r w:rsidR="00632F8A">
              <w:rPr>
                <w:rFonts w:eastAsia="Arial"/>
                <w:sz w:val="20"/>
                <w:szCs w:val="20"/>
              </w:rPr>
              <w:t>North</w:t>
            </w:r>
            <w:r w:rsidRPr="2FAD97BC" w:rsidR="6E8210C1">
              <w:rPr>
                <w:rFonts w:eastAsia="Arial"/>
                <w:sz w:val="20"/>
                <w:szCs w:val="20"/>
              </w:rPr>
              <w:t xml:space="preserve"> </w:t>
            </w:r>
            <w:r w:rsidRPr="2FAD97BC" w:rsidR="00102311">
              <w:rPr>
                <w:rFonts w:eastAsia="Arial"/>
                <w:sz w:val="20"/>
                <w:szCs w:val="20"/>
              </w:rPr>
              <w:t>Western</w:t>
            </w:r>
            <w:proofErr w:type="gramEnd"/>
            <w:r w:rsidRPr="2FAD97BC" w:rsidR="6E8210C1">
              <w:rPr>
                <w:rFonts w:eastAsia="Arial"/>
                <w:sz w:val="20"/>
                <w:szCs w:val="20"/>
              </w:rPr>
              <w:t xml:space="preserve"> Victoria Region</w:t>
            </w:r>
          </w:p>
        </w:tc>
      </w:tr>
      <w:tr w:rsidRPr="00A9045C" w:rsidR="004B6D68" w:rsidTr="6F4C9E6E" w14:paraId="7F7680D6" w14:textId="77777777">
        <w:trPr>
          <w:gridAfter w:val="1"/>
          <w:wAfter w:w="111" w:type="dxa"/>
        </w:trPr>
        <w:tc>
          <w:tcPr>
            <w:tcW w:w="1730" w:type="dxa"/>
            <w:tcBorders>
              <w:bottom w:val="single" w:color="AF272F" w:sz="4" w:space="0"/>
            </w:tcBorders>
            <w:tcMar/>
          </w:tcPr>
          <w:p w:rsidRPr="000964B2" w:rsidR="004B6D68" w:rsidP="004B6D68" w:rsidRDefault="004B6D68" w14:paraId="665F9FCA" w14:textId="77777777">
            <w:pPr>
              <w:pStyle w:val="Heading1"/>
            </w:pPr>
            <w:r w:rsidRPr="000964B2">
              <w:t>Location</w:t>
            </w:r>
          </w:p>
        </w:tc>
        <w:tc>
          <w:tcPr>
            <w:tcW w:w="8477" w:type="dxa"/>
            <w:gridSpan w:val="6"/>
            <w:tcBorders>
              <w:bottom w:val="single" w:color="AF272F" w:sz="4" w:space="0"/>
            </w:tcBorders>
            <w:tcMar/>
          </w:tcPr>
          <w:p w:rsidRPr="007F7C0A" w:rsidR="004B6D68" w:rsidP="3042DB53" w:rsidRDefault="0085131D" w14:paraId="7D82013D" w14:textId="55900727">
            <w:pPr>
              <w:rPr>
                <w:rStyle w:val="normaltextrun"/>
                <w:rFonts w:eastAsia="Arial"/>
                <w:sz w:val="20"/>
                <w:szCs w:val="20"/>
              </w:rPr>
            </w:pPr>
            <w:r>
              <w:rPr>
                <w:rStyle w:val="normaltextrun"/>
                <w:rFonts w:eastAsia="Arial"/>
                <w:sz w:val="20"/>
                <w:szCs w:val="20"/>
                <w:shd w:val="clear" w:color="auto" w:fill="FFFFFF"/>
              </w:rPr>
              <w:t>B</w:t>
            </w:r>
            <w:r>
              <w:rPr>
                <w:rStyle w:val="normaltextrun"/>
                <w:rFonts w:eastAsia="Arial"/>
                <w:shd w:val="clear" w:color="auto" w:fill="FFFFFF"/>
              </w:rPr>
              <w:t>endigo</w:t>
            </w:r>
            <w:r w:rsidRPr="007F7C0A" w:rsidR="6DE7036E">
              <w:rPr>
                <w:rStyle w:val="normaltextrun"/>
                <w:rFonts w:eastAsia="Arial"/>
                <w:sz w:val="20"/>
                <w:szCs w:val="20"/>
                <w:shd w:val="clear" w:color="auto" w:fill="FFFFFF"/>
              </w:rPr>
              <w:t xml:space="preserve"> Regional Office</w:t>
            </w:r>
            <w:r w:rsidRPr="007F7C0A" w:rsidR="771BE99D">
              <w:rPr>
                <w:rStyle w:val="normaltextrun"/>
                <w:rFonts w:eastAsia="Arial"/>
                <w:sz w:val="20"/>
                <w:szCs w:val="20"/>
                <w:shd w:val="clear" w:color="auto" w:fill="FFFFFF"/>
              </w:rPr>
              <w:t xml:space="preserve"> in </w:t>
            </w:r>
            <w:proofErr w:type="gramStart"/>
            <w:r w:rsidR="00632F8A">
              <w:rPr>
                <w:rStyle w:val="normaltextrun"/>
                <w:rFonts w:eastAsia="Arial"/>
                <w:sz w:val="20"/>
                <w:szCs w:val="20"/>
                <w:shd w:val="clear" w:color="auto" w:fill="FFFFFF"/>
              </w:rPr>
              <w:t>North</w:t>
            </w:r>
            <w:r w:rsidRPr="2FAD97BC" w:rsidR="771BE99D">
              <w:rPr>
                <w:rStyle w:val="normaltextrun"/>
                <w:rFonts w:eastAsia="Arial"/>
                <w:sz w:val="20"/>
                <w:szCs w:val="20"/>
                <w:shd w:val="clear" w:color="auto" w:fill="FFFFFF"/>
              </w:rPr>
              <w:t xml:space="preserve"> </w:t>
            </w:r>
            <w:r w:rsidRPr="2FAD97BC" w:rsidR="00102311">
              <w:rPr>
                <w:rStyle w:val="normaltextrun"/>
                <w:rFonts w:eastAsia="Arial"/>
                <w:sz w:val="20"/>
                <w:szCs w:val="20"/>
                <w:shd w:val="clear" w:color="auto" w:fill="FFFFFF"/>
              </w:rPr>
              <w:t>W</w:t>
            </w:r>
            <w:r w:rsidRPr="2FAD97BC" w:rsidR="00102311">
              <w:rPr>
                <w:rStyle w:val="normaltextrun"/>
                <w:sz w:val="20"/>
                <w:szCs w:val="20"/>
                <w:shd w:val="clear" w:color="auto" w:fill="FFFFFF"/>
              </w:rPr>
              <w:t>estern</w:t>
            </w:r>
            <w:proofErr w:type="gramEnd"/>
            <w:r w:rsidRPr="2FAD97BC" w:rsidR="771BE99D">
              <w:rPr>
                <w:rStyle w:val="normaltextrun"/>
                <w:rFonts w:eastAsia="Arial"/>
                <w:sz w:val="20"/>
                <w:szCs w:val="20"/>
                <w:shd w:val="clear" w:color="auto" w:fill="FFFFFF"/>
              </w:rPr>
              <w:t xml:space="preserve"> Victoria Region</w:t>
            </w:r>
          </w:p>
        </w:tc>
      </w:tr>
      <w:tr w:rsidRPr="00A9045C" w:rsidR="00CD5C08" w:rsidTr="6F4C9E6E" w14:paraId="23DE36E5" w14:textId="77777777">
        <w:trPr>
          <w:gridAfter w:val="1"/>
          <w:wAfter w:w="111" w:type="dxa"/>
        </w:trPr>
        <w:tc>
          <w:tcPr>
            <w:tcW w:w="1730" w:type="dxa"/>
            <w:tcBorders>
              <w:bottom w:val="single" w:color="AF272F" w:sz="4" w:space="0"/>
            </w:tcBorders>
            <w:tcMar/>
          </w:tcPr>
          <w:p w:rsidRPr="00A9045C" w:rsidR="00CD5C08" w:rsidP="004B6D68" w:rsidRDefault="00CD5C08" w14:paraId="09897AD6" w14:textId="51245B50">
            <w:pPr>
              <w:pStyle w:val="Heading1"/>
            </w:pPr>
            <w:r w:rsidR="00CD5C08">
              <w:rPr/>
              <w:t>POS</w:t>
            </w:r>
            <w:r w:rsidR="4459AB6F">
              <w:rPr/>
              <w:t>I</w:t>
            </w:r>
            <w:r w:rsidR="00CD5C08">
              <w:rPr/>
              <w:t>TION CONTACT</w:t>
            </w:r>
          </w:p>
        </w:tc>
        <w:tc>
          <w:tcPr>
            <w:tcW w:w="8477" w:type="dxa"/>
            <w:gridSpan w:val="6"/>
            <w:tcBorders>
              <w:bottom w:val="single" w:color="AF272F" w:sz="4" w:space="0"/>
            </w:tcBorders>
            <w:tcMar/>
          </w:tcPr>
          <w:p w:rsidR="00632F8A" w:rsidP="7936CCBB" w:rsidRDefault="00632F8A" w14:paraId="0EA01766" w14:textId="682AF607">
            <w:pPr>
              <w:rPr>
                <w:rFonts w:eastAsia="Arial"/>
                <w:color w:val="000000" w:themeColor="text1"/>
                <w:sz w:val="20"/>
                <w:szCs w:val="20"/>
              </w:rPr>
            </w:pPr>
            <w:r>
              <w:rPr>
                <w:rFonts w:eastAsia="Arial"/>
                <w:color w:val="000000" w:themeColor="text1"/>
                <w:sz w:val="20"/>
                <w:szCs w:val="20"/>
              </w:rPr>
              <w:t>Peter Thlimenos</w:t>
            </w:r>
          </w:p>
          <w:p w:rsidRPr="00B42F41" w:rsidR="00DF36AF" w:rsidP="7936CCBB" w:rsidRDefault="00B42F41" w14:paraId="7A3A265A" w14:textId="3F152ADD">
            <w:pPr>
              <w:rPr>
                <w:rFonts w:eastAsia="Arial"/>
                <w:color w:val="000000" w:themeColor="text1"/>
                <w:sz w:val="20"/>
                <w:szCs w:val="20"/>
              </w:rPr>
            </w:pPr>
            <w:r>
              <w:rPr>
                <w:rFonts w:eastAsia="Arial"/>
                <w:color w:val="000000" w:themeColor="text1"/>
                <w:sz w:val="20"/>
                <w:szCs w:val="20"/>
              </w:rPr>
              <w:br/>
            </w:r>
            <w:r>
              <w:rPr>
                <w:rFonts w:eastAsia="Arial"/>
                <w:color w:val="000000" w:themeColor="text1"/>
                <w:sz w:val="20"/>
                <w:szCs w:val="20"/>
              </w:rPr>
              <w:t xml:space="preserve">Manager OHS Services, </w:t>
            </w:r>
            <w:r w:rsidR="00632F8A">
              <w:rPr>
                <w:rFonts w:eastAsia="Arial"/>
                <w:color w:val="000000" w:themeColor="text1"/>
                <w:sz w:val="20"/>
                <w:szCs w:val="20"/>
              </w:rPr>
              <w:t>N</w:t>
            </w:r>
            <w:r>
              <w:rPr>
                <w:rFonts w:eastAsia="Arial"/>
                <w:color w:val="000000" w:themeColor="text1"/>
                <w:sz w:val="20"/>
                <w:szCs w:val="20"/>
              </w:rPr>
              <w:t>WVR</w:t>
            </w:r>
            <w:r>
              <w:rPr>
                <w:rFonts w:eastAsia="Arial"/>
                <w:color w:val="000000" w:themeColor="text1"/>
                <w:sz w:val="20"/>
                <w:szCs w:val="20"/>
              </w:rPr>
              <w:br/>
            </w:r>
            <w:r>
              <w:rPr>
                <w:rFonts w:eastAsia="Arial"/>
                <w:color w:val="000000" w:themeColor="text1"/>
                <w:sz w:val="20"/>
                <w:szCs w:val="20"/>
              </w:rPr>
              <w:br/>
            </w:r>
            <w:r w:rsidRPr="00632F8A" w:rsidR="00632F8A">
              <w:rPr>
                <w:rFonts w:eastAsia="Arial"/>
                <w:color w:val="000000" w:themeColor="text1"/>
                <w:sz w:val="20"/>
                <w:szCs w:val="20"/>
              </w:rPr>
              <w:t>peter.thlimenos@education.vic.gov.au</w:t>
            </w:r>
          </w:p>
        </w:tc>
      </w:tr>
      <w:tr w:rsidRPr="007A2109" w:rsidR="007A2109" w:rsidTr="6F4C9E6E" w14:paraId="38D7E2BC" w14:textId="77777777">
        <w:trPr>
          <w:gridAfter w:val="1"/>
          <w:wAfter w:w="111" w:type="dxa"/>
        </w:trPr>
        <w:tc>
          <w:tcPr>
            <w:tcW w:w="10207" w:type="dxa"/>
            <w:gridSpan w:val="7"/>
            <w:shd w:val="clear" w:color="auto" w:fill="C00000"/>
            <w:tcMar/>
          </w:tcPr>
          <w:p w:rsidRPr="007A2109" w:rsidR="004B6D68" w:rsidP="004B6D68" w:rsidRDefault="008851EA" w14:paraId="00397F5E" w14:textId="65706898">
            <w:pPr>
              <w:pStyle w:val="Heading1"/>
              <w:rPr>
                <w:color w:val="FFFFFF" w:themeColor="background1"/>
              </w:rPr>
            </w:pPr>
            <w:r w:rsidRPr="008851EA">
              <w:rPr>
                <w:color w:val="FFFFFF" w:themeColor="background1"/>
              </w:rPr>
              <w:t>EEO AND OHS Commitment</w:t>
            </w:r>
          </w:p>
        </w:tc>
      </w:tr>
      <w:tr w:rsidRPr="00A9045C" w:rsidR="004B6D68" w:rsidTr="6F4C9E6E" w14:paraId="389FFE6B" w14:textId="77777777">
        <w:trPr>
          <w:gridAfter w:val="1"/>
          <w:wAfter w:w="111" w:type="dxa"/>
          <w:trHeight w:val="983"/>
        </w:trPr>
        <w:tc>
          <w:tcPr>
            <w:tcW w:w="10207" w:type="dxa"/>
            <w:gridSpan w:val="7"/>
            <w:tcBorders>
              <w:bottom w:val="single" w:color="AF272F" w:sz="4" w:space="0"/>
            </w:tcBorders>
            <w:tcMar/>
          </w:tcPr>
          <w:p w:rsidRPr="00532CBA" w:rsidR="00532CBA" w:rsidP="00532CBA" w:rsidRDefault="00532CBA" w14:paraId="0424F253" w14:textId="77777777">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rsidRPr="00532CBA" w:rsidR="00532CBA" w:rsidP="00532CBA" w:rsidRDefault="00532CBA" w14:paraId="18711666" w14:textId="77777777">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w:history="1" r:id="rId11">
              <w:r w:rsidRPr="00532CBA">
                <w:rPr>
                  <w:rStyle w:val="Hyperlink"/>
                  <w:rFonts w:ascii="Arial" w:hAnsi="Arial" w:cs="Arial"/>
                  <w:color w:val="337AB7"/>
                  <w:sz w:val="20"/>
                  <w:szCs w:val="20"/>
                </w:rPr>
                <w:t>Workplace adjustment guidelines</w:t>
              </w:r>
            </w:hyperlink>
            <w:r w:rsidRPr="00532CBA">
              <w:rPr>
                <w:rFonts w:ascii="Arial" w:hAnsi="Arial" w:cs="Arial"/>
                <w:color w:val="333333"/>
                <w:sz w:val="20"/>
                <w:szCs w:val="20"/>
              </w:rPr>
              <w:t>).</w:t>
            </w:r>
          </w:p>
          <w:tbl>
            <w:tblPr>
              <w:tblW w:w="0" w:type="auto"/>
              <w:tblBorders>
                <w:top w:val="none" w:color="auto" w:sz="6" w:space="0"/>
                <w:left w:val="none" w:color="auto" w:sz="6" w:space="0"/>
                <w:bottom w:val="none" w:color="auto" w:sz="6" w:space="0"/>
                <w:right w:val="none" w:color="auto" w:sz="6" w:space="0"/>
              </w:tblBorders>
              <w:tblLook w:val="0000" w:firstRow="0" w:lastRow="0" w:firstColumn="0" w:lastColumn="0" w:noHBand="0" w:noVBand="0"/>
            </w:tblPr>
            <w:tblGrid>
              <w:gridCol w:w="9997"/>
            </w:tblGrid>
            <w:tr w:rsidRPr="00BF7114" w:rsidR="00CF2780" w:rsidTr="00622862" w14:paraId="76223162" w14:textId="77777777">
              <w:trPr>
                <w:trHeight w:val="557"/>
              </w:trPr>
              <w:tc>
                <w:tcPr>
                  <w:tcW w:w="0" w:type="auto"/>
                  <w:tcBorders>
                    <w:top w:val="none" w:color="auto" w:sz="6" w:space="0"/>
                    <w:bottom w:val="none" w:color="auto" w:sz="6" w:space="0"/>
                  </w:tcBorders>
                </w:tcPr>
                <w:p w:rsidRPr="00BF7114" w:rsidR="00CF2780" w:rsidP="69C3D284" w:rsidRDefault="00532CBA" w14:paraId="727B1003" w14:textId="38F45049">
                  <w:pPr>
                    <w:ind w:left="-20" w:right="-20"/>
                    <w:rPr>
                      <w:rFonts w:asciiTheme="majorHAnsi" w:hAnsiTheme="majorHAnsi" w:eastAsiaTheme="majorEastAsia" w:cstheme="majorBidi"/>
                    </w:rPr>
                  </w:pPr>
                  <w:r w:rsidRPr="00532CBA">
                    <w:rPr>
                      <w:color w:val="333333"/>
                      <w:sz w:val="20"/>
                      <w:szCs w:val="20"/>
                    </w:rPr>
                    <w:t>Additional support and advice on the recruitment process is available to Aboriginal and/or Torres Strait Islanders from the Koorie Outcomes Division (KOD) via </w:t>
                  </w:r>
                  <w:hyperlink w:history="1" r:id="rId12">
                    <w:r w:rsidRPr="00532CBA">
                      <w:rPr>
                        <w:rStyle w:val="Hyperlink"/>
                        <w:rFonts w:cs="Arial"/>
                        <w:color w:val="337AB7"/>
                        <w:sz w:val="20"/>
                        <w:szCs w:val="20"/>
                      </w:rPr>
                      <w:t>marrung@education.vic.gov.au</w:t>
                    </w:r>
                  </w:hyperlink>
                </w:p>
              </w:tc>
            </w:tr>
          </w:tbl>
          <w:p w:rsidRPr="00BF7114" w:rsidR="00F107A2" w:rsidP="69C3D284" w:rsidRDefault="00F107A2" w14:paraId="57BE3FBC" w14:textId="484BFDA2">
            <w:pPr>
              <w:rPr>
                <w:rFonts w:ascii="Calibri" w:hAnsi="Calibri" w:cs="Calibri"/>
                <w:sz w:val="22"/>
                <w:szCs w:val="22"/>
              </w:rPr>
            </w:pPr>
          </w:p>
        </w:tc>
      </w:tr>
      <w:tr w:rsidRPr="007A2109" w:rsidR="003F5520" w:rsidTr="6F4C9E6E" w14:paraId="367F8B37" w14:textId="77777777">
        <w:trPr>
          <w:gridAfter w:val="1"/>
          <w:wAfter w:w="111" w:type="dxa"/>
          <w:trHeight w:val="274"/>
        </w:trPr>
        <w:tc>
          <w:tcPr>
            <w:tcW w:w="10207" w:type="dxa"/>
            <w:gridSpan w:val="7"/>
            <w:shd w:val="clear" w:color="auto" w:fill="C00000"/>
            <w:tcMar/>
          </w:tcPr>
          <w:p w:rsidR="003F5520" w:rsidP="004B6D68" w:rsidRDefault="007E1950" w14:paraId="5B17AE1E" w14:textId="5086CF57">
            <w:pPr>
              <w:pStyle w:val="Heading1"/>
              <w:rPr>
                <w:color w:val="FFFFFF" w:themeColor="background1"/>
              </w:rPr>
            </w:pPr>
            <w:r w:rsidRPr="007E1950">
              <w:rPr>
                <w:color w:val="FFFFFF" w:themeColor="background1"/>
              </w:rPr>
              <w:t>Child Safe Standards</w:t>
            </w:r>
          </w:p>
        </w:tc>
      </w:tr>
      <w:tr w:rsidRPr="007A2109" w:rsidR="003F5520" w:rsidTr="6F4C9E6E" w14:paraId="3BAB8C2F" w14:textId="77777777">
        <w:trPr>
          <w:gridAfter w:val="1"/>
          <w:wAfter w:w="111" w:type="dxa"/>
          <w:trHeight w:val="274"/>
        </w:trPr>
        <w:tc>
          <w:tcPr>
            <w:tcW w:w="10207" w:type="dxa"/>
            <w:gridSpan w:val="7"/>
            <w:tcMar/>
          </w:tcPr>
          <w:p w:rsidRPr="00E2522B" w:rsidR="00E2522B" w:rsidP="00E2522B" w:rsidRDefault="00E2522B" w14:paraId="1DA6013E" w14:textId="77777777">
            <w:pPr>
              <w:spacing w:after="60" w:line="240" w:lineRule="auto"/>
              <w:jc w:val="both"/>
              <w:rPr>
                <w:rFonts w:eastAsia="Calibri"/>
                <w:color w:val="161513"/>
                <w:sz w:val="20"/>
                <w:szCs w:val="20"/>
                <w:shd w:val="clear" w:color="auto" w:fill="FFFFFF"/>
                <w:lang w:val="en-AU"/>
              </w:rPr>
            </w:pPr>
            <w:r w:rsidRPr="00E2522B">
              <w:rPr>
                <w:rFonts w:eastAsia="Calibri"/>
                <w:color w:val="000000"/>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rsidRPr="00E2522B" w:rsidR="00E2522B" w:rsidP="00E2522B" w:rsidRDefault="00E2522B" w14:paraId="048A621F" w14:textId="77777777">
            <w:pPr>
              <w:spacing w:after="60" w:line="240" w:lineRule="auto"/>
              <w:jc w:val="both"/>
              <w:rPr>
                <w:rFonts w:eastAsia="Calibri"/>
                <w:color w:val="000000"/>
                <w:sz w:val="20"/>
                <w:szCs w:val="20"/>
                <w:lang w:val="en-AU"/>
              </w:rPr>
            </w:pPr>
            <w:r w:rsidRPr="00E2522B">
              <w:rPr>
                <w:rFonts w:eastAsia="Calibri"/>
                <w:b/>
                <w:bCs/>
                <w:color w:val="000000"/>
                <w:sz w:val="20"/>
                <w:szCs w:val="20"/>
                <w:lang w:val="en-AU"/>
              </w:rPr>
              <w:t> </w:t>
            </w:r>
            <w:hyperlink w:history="1" r:id="rId13">
              <w:r w:rsidRPr="00E2522B">
                <w:rPr>
                  <w:rFonts w:eastAsia="Calibri"/>
                  <w:color w:val="0563C1"/>
                  <w:sz w:val="20"/>
                  <w:szCs w:val="20"/>
                  <w:u w:val="single"/>
                  <w:lang w:val="en-AU"/>
                </w:rPr>
                <w:t>https://www2.education.vic.gov.au/pal/child-safe-standards/policy</w:t>
              </w:r>
            </w:hyperlink>
          </w:p>
          <w:p w:rsidRPr="00E2522B" w:rsidR="003F5520" w:rsidP="004B6D68" w:rsidRDefault="003F5520" w14:paraId="4F16E066" w14:textId="77777777">
            <w:pPr>
              <w:pStyle w:val="Heading1"/>
              <w:rPr>
                <w:rFonts w:cs="Arial"/>
                <w:color w:val="FFFFFF" w:themeColor="background1"/>
              </w:rPr>
            </w:pPr>
          </w:p>
        </w:tc>
      </w:tr>
      <w:tr w:rsidRPr="007A2109" w:rsidR="007A2109" w:rsidTr="6F4C9E6E" w14:paraId="50BBE94D" w14:textId="77777777">
        <w:trPr>
          <w:gridAfter w:val="1"/>
          <w:wAfter w:w="111" w:type="dxa"/>
          <w:trHeight w:val="274"/>
        </w:trPr>
        <w:tc>
          <w:tcPr>
            <w:tcW w:w="10207" w:type="dxa"/>
            <w:gridSpan w:val="7"/>
            <w:shd w:val="clear" w:color="auto" w:fill="C00000"/>
            <w:tcMar/>
          </w:tcPr>
          <w:p w:rsidRPr="007A2109" w:rsidR="004B6D68" w:rsidP="004B6D68" w:rsidRDefault="001961EA" w14:paraId="6CF010A8" w14:textId="3880691D">
            <w:pPr>
              <w:pStyle w:val="Heading1"/>
              <w:rPr>
                <w:color w:val="FFFFFF" w:themeColor="background1"/>
              </w:rPr>
            </w:pPr>
            <w:r>
              <w:rPr>
                <w:color w:val="FFFFFF" w:themeColor="background1"/>
              </w:rPr>
              <w:t>DE VALUES</w:t>
            </w:r>
          </w:p>
        </w:tc>
      </w:tr>
      <w:tr w:rsidRPr="00A9045C" w:rsidR="000A0711" w:rsidTr="6F4C9E6E" w14:paraId="5C197DA1" w14:textId="77777777">
        <w:trPr>
          <w:gridAfter w:val="1"/>
          <w:wAfter w:w="111" w:type="dxa"/>
          <w:trHeight w:val="2745"/>
        </w:trPr>
        <w:tc>
          <w:tcPr>
            <w:tcW w:w="10207" w:type="dxa"/>
            <w:gridSpan w:val="7"/>
            <w:tcMar/>
          </w:tcPr>
          <w:p w:rsidRPr="00ED5D4F" w:rsidR="00ED5D4F" w:rsidP="00ED5D4F" w:rsidRDefault="00ED5D4F" w14:paraId="3ACBA851" w14:textId="77777777">
            <w:pPr>
              <w:spacing w:before="15" w:after="15" w:line="240" w:lineRule="auto"/>
              <w:jc w:val="both"/>
              <w:rPr>
                <w:rFonts w:eastAsia="Times New Roman"/>
                <w:color w:val="000000"/>
                <w:sz w:val="20"/>
                <w:szCs w:val="20"/>
                <w:lang w:eastAsia="en-AU"/>
              </w:rPr>
            </w:pPr>
            <w:r w:rsidRPr="00ED5D4F">
              <w:rPr>
                <w:color w:val="000000"/>
                <w:sz w:val="20"/>
                <w:szCs w:val="20"/>
              </w:rPr>
              <w:t xml:space="preserve">The department's employees commit to upholding the department's Values: Responsiveness, Integrity, Impartiality, Accountability, Respect, Leadership and Human Rights. The department's Values complement each school's own values and underpin the </w:t>
            </w:r>
            <w:proofErr w:type="spellStart"/>
            <w:r w:rsidRPr="00ED5D4F">
              <w:rPr>
                <w:color w:val="000000"/>
                <w:sz w:val="20"/>
                <w:szCs w:val="20"/>
              </w:rPr>
              <w:t>behaviours</w:t>
            </w:r>
            <w:proofErr w:type="spellEnd"/>
            <w:r w:rsidRPr="00ED5D4F">
              <w:rPr>
                <w:color w:val="000000"/>
                <w:sz w:val="20"/>
                <w:szCs w:val="20"/>
              </w:rPr>
              <w:t xml:space="preserve"> the community expects of Victorian public sector employees, including those who work in Victorian Government Schools. Information on the department values is available at:</w:t>
            </w:r>
          </w:p>
          <w:p w:rsidRPr="00ED5D4F" w:rsidR="00ED5D4F" w:rsidP="00ED5D4F" w:rsidRDefault="00ED5D4F" w14:paraId="32050F75" w14:textId="77777777">
            <w:pPr>
              <w:spacing w:after="60" w:line="240" w:lineRule="auto"/>
              <w:jc w:val="both"/>
              <w:rPr>
                <w:color w:val="000000"/>
                <w:sz w:val="20"/>
                <w:szCs w:val="20"/>
              </w:rPr>
            </w:pPr>
            <w:r w:rsidRPr="00ED5D4F">
              <w:rPr>
                <w:rStyle w:val="Strong"/>
                <w:color w:val="000000"/>
                <w:sz w:val="20"/>
                <w:szCs w:val="20"/>
              </w:rPr>
              <w:t> </w:t>
            </w:r>
            <w:hyperlink w:history="1" r:id="rId14">
              <w:r w:rsidRPr="00ED5D4F">
                <w:rPr>
                  <w:rStyle w:val="Hyperlink"/>
                  <w:sz w:val="20"/>
                  <w:szCs w:val="20"/>
                </w:rPr>
                <w:t>https://www2.education.vic.gov.au/pal/values-department-vps-school-employees/overview</w:t>
              </w:r>
            </w:hyperlink>
          </w:p>
          <w:p w:rsidRPr="00BF7114" w:rsidR="000A0711" w:rsidP="000A0711" w:rsidRDefault="00F74B46" w14:paraId="1049038A" w14:textId="5A10D92B">
            <w:pPr>
              <w:keepNext/>
              <w:spacing w:before="60" w:after="60" w:line="240" w:lineRule="auto"/>
            </w:pPr>
            <w:r>
              <w:rPr>
                <w:noProof/>
              </w:rPr>
              <w:drawing>
                <wp:inline distT="0" distB="0" distL="0" distR="0" wp14:anchorId="1CC311B2" wp14:editId="7723FED8">
                  <wp:extent cx="4505325" cy="847725"/>
                  <wp:effectExtent l="0" t="0" r="0" b="0"/>
                  <wp:docPr id="1869211770" name="Picture 1869211770" descr="DE Values pictogram. Responsiveness, Integrity, Impartiality, Accountability, Respect, Leadership, Human Righ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pic:cNvPicPr/>
                        </pic:nvPicPr>
                        <pic:blipFill>
                          <a:blip r:embed="rId15">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tc>
      </w:tr>
      <w:tr w:rsidRPr="007A2109" w:rsidR="00496B77" w:rsidTr="6F4C9E6E" w14:paraId="58B12208" w14:textId="77777777">
        <w:tc>
          <w:tcPr>
            <w:tcW w:w="10318" w:type="dxa"/>
            <w:gridSpan w:val="8"/>
            <w:shd w:val="clear" w:color="auto" w:fill="C00000"/>
            <w:tcMar/>
          </w:tcPr>
          <w:p w:rsidRPr="00EF312C" w:rsidR="00496B77" w:rsidP="00496B77" w:rsidRDefault="00541B09" w14:paraId="58F561AD" w14:textId="25E98350">
            <w:pPr>
              <w:pStyle w:val="Heading1"/>
              <w:rPr>
                <w:bCs w:val="0"/>
                <w:color w:val="FFFFFF" w:themeColor="background1"/>
              </w:rPr>
            </w:pPr>
            <w:r>
              <w:br w:type="page"/>
            </w:r>
            <w:r w:rsidRPr="775BD1AE" w:rsidR="00496B77">
              <w:rPr>
                <w:rFonts w:cs="Arial"/>
                <w:color w:val="FFFFFF" w:themeColor="background1"/>
              </w:rPr>
              <w:t>ROLE CONTEXT</w:t>
            </w:r>
          </w:p>
        </w:tc>
      </w:tr>
      <w:tr w:rsidRPr="00A9045C" w:rsidR="00496B77" w:rsidTr="6F4C9E6E" w14:paraId="53E25F70" w14:textId="77777777">
        <w:tc>
          <w:tcPr>
            <w:tcW w:w="10318" w:type="dxa"/>
            <w:gridSpan w:val="8"/>
            <w:tcBorders>
              <w:bottom w:val="single" w:color="AF272F" w:sz="4" w:space="0"/>
            </w:tcBorders>
            <w:tcMar/>
          </w:tcPr>
          <w:p w:rsidRPr="004C37C1" w:rsidR="00E44E8B" w:rsidP="6F4C9E6E" w:rsidRDefault="00E44E8B" w14:paraId="404AFACD" w14:textId="7D95E7C7">
            <w:pPr>
              <w:pStyle w:val="paragraph"/>
              <w:spacing w:before="0" w:beforeAutospacing="off" w:after="0" w:afterAutospacing="off"/>
              <w:textAlignment w:val="baseline"/>
              <w:rPr>
                <w:rStyle w:val="normaltextrun"/>
                <w:rFonts w:ascii="Arial" w:hAnsi="Arial" w:cs="Arial"/>
                <w:b w:val="1"/>
                <w:bCs w:val="1"/>
                <w:sz w:val="20"/>
                <w:szCs w:val="20"/>
              </w:rPr>
            </w:pPr>
            <w:r w:rsidRPr="6F4C9E6E" w:rsidR="00E44E8B">
              <w:rPr>
                <w:rStyle w:val="normaltextrun"/>
                <w:rFonts w:ascii="Arial" w:hAnsi="Arial" w:cs="Arial"/>
                <w:b w:val="1"/>
                <w:bCs w:val="1"/>
                <w:sz w:val="20"/>
                <w:szCs w:val="20"/>
              </w:rPr>
              <w:t>Employee Safety</w:t>
            </w:r>
            <w:r w:rsidRPr="6F4C9E6E" w:rsidR="747BD55A">
              <w:rPr>
                <w:rStyle w:val="normaltextrun"/>
                <w:rFonts w:ascii="Arial" w:hAnsi="Arial" w:cs="Arial"/>
                <w:b w:val="1"/>
                <w:bCs w:val="1"/>
                <w:sz w:val="20"/>
                <w:szCs w:val="20"/>
              </w:rPr>
              <w:t xml:space="preserve"> and</w:t>
            </w:r>
            <w:r w:rsidRPr="6F4C9E6E" w:rsidR="00E44E8B">
              <w:rPr>
                <w:rStyle w:val="normaltextrun"/>
                <w:rFonts w:ascii="Arial" w:hAnsi="Arial" w:cs="Arial"/>
                <w:b w:val="1"/>
                <w:bCs w:val="1"/>
                <w:sz w:val="20"/>
                <w:szCs w:val="20"/>
              </w:rPr>
              <w:t xml:space="preserve"> Wellbeing Division</w:t>
            </w:r>
          </w:p>
          <w:p w:rsidRPr="004C37C1" w:rsidR="00E44E8B" w:rsidP="6F4C9E6E" w:rsidRDefault="00E44E8B" w14:paraId="17846058" w14:textId="7EB8FD0E">
            <w:pPr>
              <w:pStyle w:val="paragraph"/>
              <w:spacing w:before="0" w:beforeAutospacing="off" w:after="0" w:afterAutospacing="off"/>
              <w:textAlignment w:val="baseline"/>
              <w:rPr>
                <w:rStyle w:val="normaltextrun"/>
                <w:rFonts w:ascii="Arial" w:hAnsi="Arial" w:cs="Arial"/>
                <w:sz w:val="20"/>
                <w:szCs w:val="20"/>
              </w:rPr>
            </w:pPr>
            <w:r w:rsidRPr="6F4C9E6E" w:rsidR="00E44E8B">
              <w:rPr>
                <w:rStyle w:val="normaltextrun"/>
                <w:rFonts w:ascii="Arial" w:hAnsi="Arial" w:cs="Arial"/>
                <w:sz w:val="20"/>
                <w:szCs w:val="20"/>
              </w:rPr>
              <w:t xml:space="preserve">The Employee Safety, Wellbeing and Inclusion Division (ESW Division) vision is to create safe, healthy, </w:t>
            </w:r>
            <w:r w:rsidRPr="6F4C9E6E" w:rsidR="00E44E8B">
              <w:rPr>
                <w:rStyle w:val="normaltextrun"/>
                <w:rFonts w:ascii="Arial" w:hAnsi="Arial" w:cs="Arial"/>
                <w:sz w:val="20"/>
                <w:szCs w:val="20"/>
              </w:rPr>
              <w:t>respectful</w:t>
            </w:r>
            <w:r w:rsidRPr="6F4C9E6E" w:rsidR="00E44E8B">
              <w:rPr>
                <w:rStyle w:val="normaltextrun"/>
                <w:rFonts w:ascii="Arial" w:hAnsi="Arial" w:cs="Arial"/>
                <w:sz w:val="20"/>
                <w:szCs w:val="20"/>
              </w:rPr>
              <w:t xml:space="preserve"> and inclusive working environments for Department employees to thrive and succeed. </w:t>
            </w:r>
          </w:p>
          <w:p w:rsidRPr="004C37C1" w:rsidR="00E44E8B" w:rsidP="00E44E8B" w:rsidRDefault="00E44E8B" w14:paraId="4C70C997" w14:textId="77777777">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 functions through teams that span from prevention, through to response and recovery, along with strategy, advice and support, and diversity and inclusion. These teams adopt a holistic approach for supporting the health, safety and wellbeing of our workforce across schools, central and regional offices. This includes Occupational Health and Safety (OHS) and Workers' Compensation policy advice and support, for both physical and mental health and wellbeing, diversity and inclusion initiatives.  </w:t>
            </w:r>
          </w:p>
          <w:p w:rsidRPr="004C37C1" w:rsidR="00E44E8B" w:rsidP="6F4C9E6E" w:rsidRDefault="00E44E8B" w14:paraId="1DF2737C" w14:textId="60204561">
            <w:pPr>
              <w:pStyle w:val="paragraph"/>
              <w:spacing w:before="0" w:beforeAutospacing="off" w:after="0" w:afterAutospacing="off"/>
              <w:textAlignment w:val="baseline"/>
              <w:rPr>
                <w:rStyle w:val="normaltextrun"/>
                <w:rFonts w:ascii="Arial" w:hAnsi="Arial" w:cs="Arial"/>
                <w:sz w:val="20"/>
                <w:szCs w:val="20"/>
              </w:rPr>
            </w:pPr>
            <w:r w:rsidRPr="6F4C9E6E" w:rsidR="00E44E8B">
              <w:rPr>
                <w:rStyle w:val="normaltextrun"/>
                <w:rFonts w:ascii="Arial" w:hAnsi="Arial" w:cs="Arial"/>
                <w:sz w:val="20"/>
                <w:szCs w:val="20"/>
              </w:rPr>
              <w:t xml:space="preserve">The </w:t>
            </w:r>
            <w:r w:rsidRPr="6F4C9E6E" w:rsidR="00E44E8B">
              <w:rPr>
                <w:rStyle w:val="normaltextrun"/>
                <w:rFonts w:ascii="Arial" w:hAnsi="Arial" w:cs="Arial"/>
                <w:sz w:val="20"/>
                <w:szCs w:val="20"/>
              </w:rPr>
              <w:t>objectives</w:t>
            </w:r>
            <w:r w:rsidRPr="6F4C9E6E" w:rsidR="00E44E8B">
              <w:rPr>
                <w:rStyle w:val="normaltextrun"/>
                <w:rFonts w:ascii="Arial" w:hAnsi="Arial" w:cs="Arial"/>
                <w:sz w:val="20"/>
                <w:szCs w:val="20"/>
              </w:rPr>
              <w:t xml:space="preserve"> of the </w:t>
            </w:r>
            <w:r w:rsidRPr="6F4C9E6E" w:rsidR="229B5284">
              <w:rPr>
                <w:rStyle w:val="normaltextrun"/>
                <w:rFonts w:ascii="Arial" w:hAnsi="Arial" w:cs="Arial"/>
                <w:sz w:val="20"/>
                <w:szCs w:val="20"/>
              </w:rPr>
              <w:t xml:space="preserve">ESW </w:t>
            </w:r>
            <w:r w:rsidRPr="6F4C9E6E" w:rsidR="00E44E8B">
              <w:rPr>
                <w:rStyle w:val="normaltextrun"/>
                <w:rFonts w:ascii="Arial" w:hAnsi="Arial" w:cs="Arial"/>
                <w:sz w:val="20"/>
                <w:szCs w:val="20"/>
              </w:rPr>
              <w:t>Division are to:  </w:t>
            </w:r>
          </w:p>
          <w:p w:rsidRPr="004C37C1" w:rsidR="00E44E8B" w:rsidP="00B721BD" w:rsidRDefault="00E44E8B" w14:paraId="7945166A"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positive wellbeing in working environments  </w:t>
            </w:r>
          </w:p>
          <w:p w:rsidRPr="004C37C1" w:rsidR="00E44E8B" w:rsidP="00B721BD" w:rsidRDefault="00E44E8B" w14:paraId="6A79CD74"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against known and expected risks to health, safety and wellbeing  </w:t>
            </w:r>
          </w:p>
          <w:p w:rsidRPr="004C37C1" w:rsidR="00E44E8B" w:rsidP="00B721BD" w:rsidRDefault="00E44E8B" w14:paraId="5DCBB92D"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respond swiftly and effectively to manage potential issues as they emerge and prevent injuries </w:t>
            </w:r>
          </w:p>
          <w:p w:rsidRPr="004C37C1" w:rsidR="00E44E8B" w:rsidP="00B721BD" w:rsidRDefault="00E44E8B" w14:paraId="6B8BCB9C"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rsidRPr="004C37C1" w:rsidR="00E44E8B" w:rsidP="00B721BD" w:rsidRDefault="00E44E8B" w14:paraId="6D0F1ED3"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rsidRPr="004C37C1" w:rsidR="00E44E8B" w:rsidP="00B721BD" w:rsidRDefault="00E44E8B" w14:paraId="781E67EE"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promotes human rights and workforce diversity and inclusion. </w:t>
            </w:r>
          </w:p>
          <w:p w:rsidRPr="004C37C1" w:rsidR="00E44E8B" w:rsidP="00E44E8B" w:rsidRDefault="00E44E8B" w14:paraId="4186093A" w14:textId="77777777">
            <w:pPr>
              <w:pStyle w:val="paragraph"/>
              <w:spacing w:before="0" w:beforeAutospacing="0" w:after="0" w:afterAutospacing="0"/>
              <w:textAlignment w:val="baseline"/>
              <w:rPr>
                <w:rStyle w:val="eop"/>
                <w:rFonts w:ascii="Arial" w:hAnsi="Arial" w:cs="Arial"/>
                <w:sz w:val="20"/>
                <w:szCs w:val="20"/>
              </w:rPr>
            </w:pPr>
          </w:p>
          <w:p w:rsidRPr="004C37C1" w:rsidR="00E44E8B" w:rsidP="428EE300" w:rsidRDefault="00E44E8B" w14:paraId="4E1CC1F9" w14:textId="29964B29">
            <w:pPr>
              <w:pStyle w:val="paragraph"/>
              <w:spacing w:before="0" w:beforeAutospacing="off" w:after="0" w:afterAutospacing="off"/>
              <w:textAlignment w:val="baseline"/>
              <w:rPr>
                <w:rStyle w:val="normaltextrun"/>
                <w:rFonts w:ascii="Arial" w:hAnsi="Arial" w:cs="Arial"/>
                <w:b w:val="1"/>
                <w:bCs w:val="1"/>
                <w:sz w:val="20"/>
                <w:szCs w:val="20"/>
              </w:rPr>
            </w:pPr>
            <w:r w:rsidRPr="6F4C9E6E" w:rsidR="00E44E8B">
              <w:rPr>
                <w:rStyle w:val="normaltextrun"/>
                <w:rFonts w:ascii="Arial" w:hAnsi="Arial" w:cs="Arial"/>
                <w:b w:val="1"/>
                <w:bCs w:val="1"/>
                <w:sz w:val="20"/>
                <w:szCs w:val="20"/>
              </w:rPr>
              <w:t xml:space="preserve">OHS </w:t>
            </w:r>
            <w:r w:rsidRPr="6F4C9E6E" w:rsidR="00E44E8B">
              <w:rPr>
                <w:rStyle w:val="normaltextrun"/>
                <w:rFonts w:ascii="Arial" w:hAnsi="Arial" w:cs="Arial"/>
                <w:b w:val="1"/>
                <w:bCs w:val="1"/>
                <w:sz w:val="20"/>
                <w:szCs w:val="20"/>
              </w:rPr>
              <w:t>Services Branch</w:t>
            </w:r>
          </w:p>
          <w:p w:rsidRPr="004C37C1" w:rsidR="00E44E8B" w:rsidP="00E44E8B" w:rsidRDefault="00E44E8B" w14:paraId="404A475F" w14:textId="0EF3210D">
            <w:pPr>
              <w:pStyle w:val="BodyText"/>
              <w:ind w:hanging="2"/>
              <w:rPr>
                <w:rStyle w:val="normaltextrun"/>
                <w:sz w:val="20"/>
                <w:szCs w:val="20"/>
                <w:lang w:eastAsia="en-AU"/>
              </w:rPr>
            </w:pPr>
            <w:r w:rsidRPr="6F4C9E6E" w:rsidR="00E44E8B">
              <w:rPr>
                <w:rStyle w:val="normaltextrun"/>
                <w:sz w:val="20"/>
                <w:szCs w:val="20"/>
                <w:lang w:eastAsia="en-AU"/>
              </w:rPr>
              <w:t xml:space="preserve">The OHS </w:t>
            </w:r>
            <w:r w:rsidRPr="6F4C9E6E" w:rsidR="00E44E8B">
              <w:rPr>
                <w:rStyle w:val="normaltextrun"/>
                <w:sz w:val="20"/>
                <w:szCs w:val="20"/>
                <w:lang w:eastAsia="en-AU"/>
              </w:rPr>
              <w:t xml:space="preserve">Services Branch provides Victorian government schools with systems, </w:t>
            </w:r>
            <w:r w:rsidRPr="6F4C9E6E" w:rsidR="00E44E8B">
              <w:rPr>
                <w:rStyle w:val="normaltextrun"/>
                <w:sz w:val="20"/>
                <w:szCs w:val="20"/>
                <w:lang w:eastAsia="en-AU"/>
              </w:rPr>
              <w:t>resources</w:t>
            </w:r>
            <w:r w:rsidRPr="6F4C9E6E" w:rsidR="00E44E8B">
              <w:rPr>
                <w:rStyle w:val="normaltextrun"/>
                <w:sz w:val="20"/>
                <w:szCs w:val="20"/>
                <w:lang w:eastAsia="en-AU"/>
              </w:rPr>
              <w:t xml:space="preserve"> and </w:t>
            </w:r>
            <w:r w:rsidRPr="6F4C9E6E" w:rsidR="00E44E8B">
              <w:rPr>
                <w:rStyle w:val="normaltextrun"/>
                <w:sz w:val="20"/>
                <w:szCs w:val="20"/>
                <w:lang w:eastAsia="en-AU"/>
              </w:rPr>
              <w:t>expertise</w:t>
            </w:r>
            <w:r w:rsidRPr="6F4C9E6E" w:rsidR="00E44E8B">
              <w:rPr>
                <w:rStyle w:val="normaltextrun"/>
                <w:sz w:val="20"/>
                <w:szCs w:val="20"/>
                <w:lang w:eastAsia="en-AU"/>
              </w:rPr>
              <w:t xml:space="preserve"> to support schools to manage occupational health, </w:t>
            </w:r>
            <w:r w:rsidRPr="6F4C9E6E" w:rsidR="00E44E8B">
              <w:rPr>
                <w:rStyle w:val="normaltextrun"/>
                <w:sz w:val="20"/>
                <w:szCs w:val="20"/>
                <w:lang w:eastAsia="en-AU"/>
              </w:rPr>
              <w:t>safety</w:t>
            </w:r>
            <w:r w:rsidRPr="6F4C9E6E" w:rsidR="00E44E8B">
              <w:rPr>
                <w:rStyle w:val="normaltextrun"/>
                <w:sz w:val="20"/>
                <w:szCs w:val="20"/>
                <w:lang w:eastAsia="en-AU"/>
              </w:rPr>
              <w:t xml:space="preserve"> and wellbeing, with the </w:t>
            </w:r>
            <w:r w:rsidRPr="6F4C9E6E" w:rsidR="00E44E8B">
              <w:rPr>
                <w:rStyle w:val="normaltextrun"/>
                <w:sz w:val="20"/>
                <w:szCs w:val="20"/>
                <w:lang w:eastAsia="en-AU"/>
              </w:rPr>
              <w:t>objective</w:t>
            </w:r>
            <w:r w:rsidRPr="6F4C9E6E" w:rsidR="00E44E8B">
              <w:rPr>
                <w:rStyle w:val="normaltextrun"/>
                <w:sz w:val="20"/>
                <w:szCs w:val="20"/>
                <w:lang w:eastAsia="en-AU"/>
              </w:rPr>
              <w:t xml:space="preserve"> of reducing administrative workload for schools by providing targeted service, </w:t>
            </w:r>
            <w:r w:rsidRPr="6F4C9E6E" w:rsidR="00E44E8B">
              <w:rPr>
                <w:rStyle w:val="normaltextrun"/>
                <w:sz w:val="20"/>
                <w:szCs w:val="20"/>
                <w:lang w:eastAsia="en-AU"/>
              </w:rPr>
              <w:t>support</w:t>
            </w:r>
            <w:r w:rsidRPr="6F4C9E6E" w:rsidR="00E44E8B">
              <w:rPr>
                <w:rStyle w:val="normaltextrun"/>
                <w:sz w:val="20"/>
                <w:szCs w:val="20"/>
                <w:lang w:eastAsia="en-AU"/>
              </w:rPr>
              <w:t xml:space="preserve"> and advice. The Branch includes the operational Statewide OHS Services Team, the </w:t>
            </w:r>
            <w:r w:rsidRPr="6F4C9E6E" w:rsidR="00E44E8B">
              <w:rPr>
                <w:rStyle w:val="normaltextrun"/>
                <w:sz w:val="20"/>
                <w:szCs w:val="20"/>
                <w:lang w:eastAsia="en-AU"/>
              </w:rPr>
              <w:t xml:space="preserve">OHS Services </w:t>
            </w:r>
            <w:r w:rsidRPr="6F4C9E6E" w:rsidR="00E44E8B">
              <w:rPr>
                <w:rStyle w:val="normaltextrun"/>
                <w:sz w:val="20"/>
                <w:szCs w:val="20"/>
                <w:lang w:eastAsia="en-AU"/>
              </w:rPr>
              <w:t xml:space="preserve">Statewide Systems and Support Team and the </w:t>
            </w:r>
            <w:r w:rsidRPr="6F4C9E6E" w:rsidR="00E44E8B">
              <w:rPr>
                <w:rStyle w:val="normaltextrun"/>
                <w:sz w:val="20"/>
                <w:szCs w:val="20"/>
                <w:lang w:eastAsia="en-AU"/>
              </w:rPr>
              <w:t>eduSafe</w:t>
            </w:r>
            <w:r w:rsidRPr="6F4C9E6E" w:rsidR="00E44E8B">
              <w:rPr>
                <w:rStyle w:val="normaltextrun"/>
                <w:sz w:val="20"/>
                <w:szCs w:val="20"/>
                <w:lang w:eastAsia="en-AU"/>
              </w:rPr>
              <w:t xml:space="preserve"> Plus Team.</w:t>
            </w:r>
          </w:p>
          <w:p w:rsidRPr="004C37C1" w:rsidR="00E44E8B" w:rsidP="00E44E8B" w:rsidRDefault="00E44E8B" w14:paraId="7CA0E026" w14:textId="77777777">
            <w:pPr>
              <w:pStyle w:val="BodyText"/>
              <w:ind w:hanging="2"/>
              <w:rPr>
                <w:rStyle w:val="normaltextrun"/>
                <w:sz w:val="20"/>
                <w:szCs w:val="20"/>
                <w:lang w:eastAsia="en-AU"/>
              </w:rPr>
            </w:pPr>
          </w:p>
          <w:p w:rsidRPr="004C37C1" w:rsidR="00E44E8B" w:rsidP="00E44E8B" w:rsidRDefault="00E44E8B" w14:paraId="42C40D70" w14:textId="77777777">
            <w:pPr>
              <w:pStyle w:val="BodyText"/>
              <w:ind w:hanging="2"/>
              <w:rPr>
                <w:rStyle w:val="normaltextrun"/>
                <w:sz w:val="20"/>
                <w:szCs w:val="20"/>
                <w:lang w:eastAsia="en-AU"/>
              </w:rPr>
            </w:pPr>
            <w:r w:rsidRPr="004C37C1">
              <w:rPr>
                <w:rStyle w:val="normaltextrun"/>
                <w:sz w:val="20"/>
                <w:szCs w:val="20"/>
                <w:lang w:eastAsia="en-AU"/>
              </w:rPr>
              <w:t xml:space="preserve">The Statewide OHS Services Team is made up of four </w:t>
            </w:r>
            <w:r>
              <w:rPr>
                <w:rStyle w:val="normaltextrun"/>
                <w:sz w:val="20"/>
                <w:szCs w:val="20"/>
                <w:lang w:eastAsia="en-AU"/>
              </w:rPr>
              <w:t>regionally</w:t>
            </w:r>
            <w:r w:rsidRPr="004C37C1">
              <w:rPr>
                <w:rStyle w:val="normaltextrun"/>
                <w:sz w:val="20"/>
                <w:szCs w:val="20"/>
                <w:lang w:eastAsia="en-AU"/>
              </w:rPr>
              <w:t xml:space="preserve"> based teams that provide on the ground OHS services and support to schools, including:</w:t>
            </w:r>
          </w:p>
          <w:p w:rsidRPr="004C37C1" w:rsidR="00E44E8B" w:rsidP="00B721BD" w:rsidRDefault="00E44E8B" w14:paraId="7644506F"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tasks in preparation for OHS Assurance assessments</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and</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with completion of post audit actions</w:t>
            </w:r>
          </w:p>
          <w:p w:rsidRPr="004C37C1" w:rsidR="00E44E8B" w:rsidP="00B721BD" w:rsidRDefault="00E44E8B" w14:paraId="35CEAEDB"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emergency management planning tasks</w:t>
            </w:r>
          </w:p>
          <w:p w:rsidRPr="004C37C1" w:rsidR="00E44E8B" w:rsidP="00B721BD" w:rsidRDefault="00E44E8B" w14:paraId="5516DD33" w14:textId="76F34D9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proactive regular and </w:t>
            </w:r>
            <w:proofErr w:type="gramStart"/>
            <w:r w:rsidRPr="004C37C1">
              <w:rPr>
                <w:rStyle w:val="normaltextrun"/>
                <w:rFonts w:ascii="Arial" w:hAnsi="Arial" w:cs="Arial"/>
                <w:sz w:val="20"/>
                <w:szCs w:val="20"/>
              </w:rPr>
              <w:t>risk-based</w:t>
            </w:r>
            <w:proofErr w:type="gramEnd"/>
            <w:r w:rsidRPr="004C37C1">
              <w:rPr>
                <w:rStyle w:val="normaltextrun"/>
                <w:rFonts w:ascii="Arial" w:hAnsi="Arial" w:cs="Arial"/>
                <w:sz w:val="20"/>
                <w:szCs w:val="20"/>
              </w:rPr>
              <w:t xml:space="preserve"> OHS and emergency management planning support through onsite visits </w:t>
            </w:r>
          </w:p>
          <w:p w:rsidRPr="004C37C1" w:rsidR="00E44E8B" w:rsidP="00B721BD" w:rsidRDefault="00E44E8B" w14:paraId="6930DEF7"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rsidRPr="004C37C1" w:rsidR="00E44E8B" w:rsidP="00B721BD" w:rsidRDefault="00E44E8B" w14:paraId="12E6AA16"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responsive support to service requests</w:t>
            </w:r>
          </w:p>
          <w:p w:rsidRPr="00D577B6" w:rsidR="00E44E8B" w:rsidP="00B721BD" w:rsidRDefault="00E44E8B" w14:paraId="3617C73D" w14:textId="77777777">
            <w:pPr>
              <w:pStyle w:val="paragraph"/>
              <w:numPr>
                <w:ilvl w:val="0"/>
                <w:numId w:val="5"/>
              </w:numPr>
              <w:spacing w:before="0" w:beforeAutospacing="0" w:after="0" w:afterAutospacing="0"/>
              <w:textAlignment w:val="baseline"/>
              <w:rPr>
                <w:rStyle w:val="normaltextrun"/>
                <w:rFonts w:ascii="Calibri" w:hAnsi="Calibri" w:cs="Calibri" w:eastAsiaTheme="minorEastAsia"/>
                <w:sz w:val="18"/>
                <w:szCs w:val="18"/>
                <w:lang w:val="en-US" w:eastAsia="en-US"/>
              </w:rPr>
            </w:pPr>
            <w:r w:rsidRPr="00D577B6">
              <w:rPr>
                <w:rStyle w:val="normaltextrun"/>
                <w:rFonts w:ascii="Arial" w:hAnsi="Arial" w:cs="Arial"/>
                <w:sz w:val="20"/>
                <w:szCs w:val="20"/>
              </w:rPr>
              <w:t>support with building OHS and emergency management planning capability in school leadership.</w:t>
            </w:r>
          </w:p>
          <w:p w:rsidRPr="00866977" w:rsidR="004C37C1" w:rsidP="004C37C1" w:rsidRDefault="004C37C1" w14:paraId="068FC0C1" w14:textId="7CD9DD75">
            <w:pPr>
              <w:pStyle w:val="paragraph"/>
              <w:spacing w:before="0" w:beforeAutospacing="0" w:after="0" w:afterAutospacing="0"/>
              <w:ind w:left="720"/>
              <w:textAlignment w:val="baseline"/>
              <w:rPr>
                <w:rFonts w:ascii="Calibri" w:hAnsi="Calibri" w:cs="Calibri"/>
              </w:rPr>
            </w:pPr>
          </w:p>
        </w:tc>
      </w:tr>
      <w:tr w:rsidRPr="007A2109" w:rsidR="00A449C2" w:rsidTr="6F4C9E6E" w14:paraId="1BC26220" w14:textId="77777777">
        <w:tc>
          <w:tcPr>
            <w:tcW w:w="10318" w:type="dxa"/>
            <w:gridSpan w:val="8"/>
            <w:shd w:val="clear" w:color="auto" w:fill="C00000"/>
            <w:tcMar/>
          </w:tcPr>
          <w:p w:rsidRPr="007A2109" w:rsidR="00A449C2" w:rsidP="004B6D68" w:rsidRDefault="00551EE0" w14:paraId="1479B285" w14:textId="1DFAEF58">
            <w:pPr>
              <w:pStyle w:val="Heading1"/>
              <w:rPr>
                <w:color w:val="FFFFFF" w:themeColor="background1"/>
              </w:rPr>
            </w:pPr>
            <w:r w:rsidRPr="007A2109">
              <w:rPr>
                <w:color w:val="FFFFFF" w:themeColor="background1"/>
              </w:rPr>
              <w:t>ROLE PURPOSE</w:t>
            </w:r>
          </w:p>
        </w:tc>
      </w:tr>
      <w:tr w:rsidRPr="00A9045C" w:rsidR="004B6D68" w:rsidTr="6F4C9E6E" w14:paraId="5C24B556" w14:textId="77777777">
        <w:tc>
          <w:tcPr>
            <w:tcW w:w="10318" w:type="dxa"/>
            <w:gridSpan w:val="8"/>
            <w:tcBorders>
              <w:bottom w:val="single" w:color="AF272F" w:sz="4" w:space="0"/>
            </w:tcBorders>
            <w:tcMar/>
          </w:tcPr>
          <w:p w:rsidRPr="009D1460" w:rsidR="006341D1" w:rsidP="006341D1" w:rsidRDefault="006341D1" w14:paraId="7D25CBDC" w14:textId="63F5743C">
            <w:pPr>
              <w:spacing w:after="0" w:line="240" w:lineRule="auto"/>
              <w:rPr>
                <w:rFonts w:eastAsia="Calibri"/>
                <w:color w:val="000000"/>
                <w:position w:val="-1"/>
                <w:sz w:val="20"/>
                <w:szCs w:val="20"/>
              </w:rPr>
            </w:pPr>
            <w:r w:rsidRPr="009D1460">
              <w:rPr>
                <w:rFonts w:eastAsia="Calibri"/>
                <w:color w:val="000000"/>
                <w:position w:val="-1"/>
                <w:sz w:val="20"/>
                <w:szCs w:val="20"/>
              </w:rPr>
              <w:t xml:space="preserve">The OHS Service Officer </w:t>
            </w:r>
            <w:proofErr w:type="gramStart"/>
            <w:r w:rsidRPr="009D1460">
              <w:rPr>
                <w:rFonts w:eastAsia="Calibri"/>
                <w:color w:val="000000"/>
                <w:position w:val="-1"/>
                <w:sz w:val="20"/>
                <w:szCs w:val="20"/>
              </w:rPr>
              <w:t>is</w:t>
            </w:r>
            <w:proofErr w:type="gramEnd"/>
            <w:r w:rsidRPr="009D1460">
              <w:rPr>
                <w:rFonts w:eastAsia="Calibri"/>
                <w:color w:val="000000"/>
                <w:position w:val="-1"/>
                <w:sz w:val="20"/>
                <w:szCs w:val="20"/>
              </w:rPr>
              <w:t xml:space="preserve"> a key role within the regional OHS Services Team, providing high quality advice and OHS and emergency management services to principals, school leaders and employees.</w:t>
            </w:r>
          </w:p>
          <w:p w:rsidRPr="009D1460" w:rsidR="006341D1" w:rsidP="006341D1" w:rsidRDefault="006341D1" w14:paraId="2E0AC450" w14:textId="77777777">
            <w:pPr>
              <w:spacing w:after="0" w:line="240" w:lineRule="auto"/>
              <w:rPr>
                <w:rFonts w:eastAsia="Calibri"/>
                <w:color w:val="000000"/>
                <w:position w:val="-1"/>
                <w:sz w:val="20"/>
                <w:szCs w:val="20"/>
              </w:rPr>
            </w:pPr>
          </w:p>
          <w:p w:rsidRPr="009D1460" w:rsidR="006341D1" w:rsidP="006341D1" w:rsidRDefault="006341D1" w14:paraId="6E1A019C" w14:textId="28BCE865">
            <w:pPr>
              <w:spacing w:after="0" w:line="240" w:lineRule="auto"/>
              <w:rPr>
                <w:rFonts w:eastAsia="Calibri"/>
                <w:color w:val="000000"/>
                <w:position w:val="-1"/>
                <w:sz w:val="20"/>
                <w:szCs w:val="20"/>
              </w:rPr>
            </w:pPr>
            <w:r w:rsidRPr="009D1460">
              <w:rPr>
                <w:rFonts w:eastAsia="Calibri"/>
                <w:color w:val="000000"/>
                <w:position w:val="-1"/>
                <w:sz w:val="20"/>
                <w:szCs w:val="20"/>
              </w:rPr>
              <w:t>This role deliver</w:t>
            </w:r>
            <w:r w:rsidR="00D15EE9">
              <w:rPr>
                <w:rFonts w:eastAsia="Calibri"/>
                <w:color w:val="000000"/>
                <w:position w:val="-1"/>
                <w:sz w:val="20"/>
                <w:szCs w:val="20"/>
              </w:rPr>
              <w:t>s</w:t>
            </w:r>
            <w:r w:rsidR="00D15EE9">
              <w:rPr>
                <w:rFonts w:eastAsia="Calibri"/>
                <w:color w:val="000000"/>
                <w:position w:val="-1"/>
              </w:rPr>
              <w:t xml:space="preserve"> </w:t>
            </w:r>
            <w:r w:rsidRPr="009D1460">
              <w:rPr>
                <w:rFonts w:eastAsia="Calibri"/>
                <w:color w:val="000000"/>
                <w:position w:val="-1"/>
                <w:sz w:val="20"/>
                <w:szCs w:val="20"/>
              </w:rPr>
              <w:t xml:space="preserve">consistent, hands-on service to schools, to help achieve safer school environments and reduce </w:t>
            </w:r>
            <w:proofErr w:type="gramStart"/>
            <w:r w:rsidRPr="009D1460">
              <w:rPr>
                <w:rFonts w:eastAsia="Calibri"/>
                <w:color w:val="000000"/>
                <w:position w:val="-1"/>
                <w:sz w:val="20"/>
                <w:szCs w:val="20"/>
              </w:rPr>
              <w:t>principals’</w:t>
            </w:r>
            <w:proofErr w:type="gramEnd"/>
            <w:r w:rsidRPr="009D1460">
              <w:rPr>
                <w:rFonts w:eastAsia="Calibri"/>
                <w:color w:val="000000"/>
                <w:position w:val="-1"/>
                <w:sz w:val="20"/>
                <w:szCs w:val="20"/>
              </w:rPr>
              <w:t xml:space="preserve"> OHS &amp; emergency management workload. The OHS Service Officer partners with schools to complete OHS and emergency management planning tasks, and to provide advice on managing OHS hazards. </w:t>
            </w:r>
          </w:p>
          <w:p w:rsidR="009A6DE8" w:rsidP="006341D1" w:rsidRDefault="009A6DE8" w14:paraId="7B851C14" w14:textId="77777777">
            <w:pPr>
              <w:spacing w:after="0" w:line="240" w:lineRule="auto"/>
              <w:rPr>
                <w:rFonts w:eastAsia="Calibri"/>
                <w:color w:val="000000"/>
                <w:position w:val="-1"/>
              </w:rPr>
            </w:pPr>
          </w:p>
          <w:p w:rsidRPr="009D1460" w:rsidR="009A6DE8" w:rsidP="006341D1" w:rsidRDefault="009A6DE8" w14:paraId="3B229209" w14:textId="70C296D4">
            <w:pPr>
              <w:spacing w:after="0" w:line="240" w:lineRule="auto"/>
              <w:rPr>
                <w:rFonts w:eastAsia="Calibri"/>
                <w:color w:val="000000"/>
                <w:position w:val="-1"/>
                <w:sz w:val="20"/>
                <w:szCs w:val="20"/>
              </w:rPr>
            </w:pPr>
            <w:r w:rsidRPr="00BE2D71">
              <w:rPr>
                <w:rFonts w:eastAsia="Calibri"/>
                <w:color w:val="000000"/>
                <w:position w:val="-1"/>
                <w:sz w:val="20"/>
                <w:szCs w:val="20"/>
              </w:rPr>
              <w:t xml:space="preserve">The OHS Service Officer works collaboratively as part of the </w:t>
            </w:r>
            <w:proofErr w:type="gramStart"/>
            <w:r w:rsidRPr="00BE2D71">
              <w:rPr>
                <w:rFonts w:eastAsia="Calibri"/>
                <w:color w:val="000000"/>
                <w:position w:val="-1"/>
                <w:sz w:val="20"/>
                <w:szCs w:val="20"/>
              </w:rPr>
              <w:t>regionally-based</w:t>
            </w:r>
            <w:proofErr w:type="gramEnd"/>
            <w:r w:rsidRPr="00BE2D71">
              <w:rPr>
                <w:rFonts w:eastAsia="Calibri"/>
                <w:color w:val="000000"/>
                <w:position w:val="-1"/>
                <w:sz w:val="20"/>
                <w:szCs w:val="20"/>
              </w:rPr>
              <w:t xml:space="preserve"> OHS Services Team</w:t>
            </w:r>
            <w:r w:rsidRPr="00BE2D71" w:rsidR="00214323">
              <w:rPr>
                <w:rFonts w:eastAsia="Calibri"/>
                <w:color w:val="000000"/>
                <w:position w:val="-1"/>
                <w:sz w:val="20"/>
                <w:szCs w:val="20"/>
              </w:rPr>
              <w:t xml:space="preserve">. The role </w:t>
            </w:r>
            <w:r w:rsidRPr="00BE2D71" w:rsidR="00567363">
              <w:rPr>
                <w:rFonts w:eastAsia="Calibri"/>
                <w:color w:val="000000"/>
                <w:position w:val="-1"/>
                <w:sz w:val="20"/>
                <w:szCs w:val="20"/>
              </w:rPr>
              <w:t xml:space="preserve">supports Senior OHS Service Officers and the manager with delivering customer- focused OHS and emergency management planning services to schools, completing tasks for schools. </w:t>
            </w:r>
          </w:p>
          <w:p w:rsidRPr="009D1460" w:rsidR="006341D1" w:rsidP="006341D1" w:rsidRDefault="006341D1" w14:paraId="76BCA1A0" w14:textId="77777777">
            <w:pPr>
              <w:spacing w:after="0" w:line="240" w:lineRule="auto"/>
              <w:rPr>
                <w:rFonts w:eastAsia="Calibri"/>
                <w:color w:val="000000"/>
                <w:position w:val="-1"/>
                <w:sz w:val="20"/>
                <w:szCs w:val="20"/>
              </w:rPr>
            </w:pPr>
          </w:p>
          <w:p w:rsidRPr="009D1460" w:rsidR="00125E23" w:rsidP="00125E23" w:rsidRDefault="00125E23" w14:paraId="077F575C" w14:textId="77777777">
            <w:pPr>
              <w:spacing w:after="0" w:line="240" w:lineRule="auto"/>
              <w:rPr>
                <w:rFonts w:eastAsia="Calibri"/>
                <w:color w:val="000000"/>
                <w:position w:val="-1"/>
                <w:sz w:val="20"/>
                <w:szCs w:val="20"/>
              </w:rPr>
            </w:pPr>
            <w:r w:rsidRPr="009D1460">
              <w:rPr>
                <w:rFonts w:eastAsia="Calibri"/>
                <w:color w:val="000000"/>
                <w:position w:val="-1"/>
                <w:sz w:val="20"/>
                <w:szCs w:val="20"/>
              </w:rPr>
              <w:t>Key responsibilities for this role include:</w:t>
            </w:r>
          </w:p>
          <w:p w:rsidRPr="001A2534" w:rsidR="00125E23" w:rsidP="00B721BD" w:rsidRDefault="00125E23" w14:paraId="3B472C21"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pre-OHS Assurance Assessment services including reviewing and updating the school’s OHS Management System documents and processes and completing tasks for the school</w:t>
            </w:r>
          </w:p>
          <w:p w:rsidRPr="001A2534" w:rsidR="00125E23" w:rsidP="00B721BD" w:rsidRDefault="00125E23" w14:paraId="3474C14F"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attending OHS Assurance Assessments to assist and support school leaders during the Assessment  </w:t>
            </w:r>
          </w:p>
          <w:p w:rsidRPr="001A2534" w:rsidR="00125E23" w:rsidP="00B721BD" w:rsidRDefault="00125E23" w14:paraId="7E28CCEF"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post-OHS Assurance Assessment services including working with schools to action and close management actions and completing tasks for the school </w:t>
            </w:r>
          </w:p>
          <w:p w:rsidRPr="001A2534" w:rsidR="00125E23" w:rsidP="00B721BD" w:rsidRDefault="00125E23" w14:paraId="7E4AF9D6"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services to schools with elements of emergency management planning and supporting schools’ effective use of the department’s digital systems</w:t>
            </w:r>
          </w:p>
          <w:p w:rsidRPr="001A2534" w:rsidR="00125E23" w:rsidP="00B721BD" w:rsidRDefault="00125E23" w14:paraId="1D5F8141"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proactive service to schools in non-OHS Assurance years including regular check-ins with schools and help with managing OHS and emergency management planning tasks</w:t>
            </w:r>
          </w:p>
          <w:p w:rsidRPr="001A2534" w:rsidR="00125E23" w:rsidP="00B721BD" w:rsidRDefault="00125E23" w14:paraId="73EE4D7D"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responding to service requests and supporting with complex OHS matters</w:t>
            </w:r>
          </w:p>
          <w:p w:rsidRPr="001A2534" w:rsidR="00125E23" w:rsidP="00B721BD" w:rsidRDefault="00125E23" w14:paraId="181F9B11"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supporting school leaders to effectively use the department’s digital OHS system, </w:t>
            </w:r>
            <w:proofErr w:type="spellStart"/>
            <w:r w:rsidRPr="001A2534">
              <w:rPr>
                <w:rStyle w:val="normaltextrun"/>
                <w:rFonts w:ascii="Arial" w:hAnsi="Arial" w:cs="Arial"/>
                <w:sz w:val="20"/>
                <w:szCs w:val="20"/>
              </w:rPr>
              <w:t>eduSafe</w:t>
            </w:r>
            <w:proofErr w:type="spellEnd"/>
            <w:r w:rsidRPr="001A2534">
              <w:rPr>
                <w:rStyle w:val="normaltextrun"/>
                <w:rFonts w:ascii="Arial" w:hAnsi="Arial" w:cs="Arial"/>
                <w:sz w:val="20"/>
                <w:szCs w:val="20"/>
              </w:rPr>
              <w:t xml:space="preserve"> Plus</w:t>
            </w:r>
          </w:p>
          <w:p w:rsidRPr="001A2534" w:rsidR="00125E23" w:rsidP="00B721BD" w:rsidRDefault="00125E23" w14:paraId="0F8C88F6"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coordinating and provide referrals to other department services</w:t>
            </w:r>
          </w:p>
          <w:p w:rsidR="00125E23" w:rsidP="00B721BD" w:rsidRDefault="00125E23" w14:paraId="1D6EF82C"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leading the implementation and delivery of targeted and intensive OHS initiatives.</w:t>
            </w:r>
          </w:p>
          <w:p w:rsidR="6265AC36" w:rsidP="6265AC36" w:rsidRDefault="6265AC36" w14:paraId="112E4326" w14:textId="525789BB">
            <w:pPr>
              <w:pStyle w:val="paragraph"/>
              <w:spacing w:before="0" w:beforeAutospacing="0" w:after="0" w:afterAutospacing="0"/>
              <w:rPr>
                <w:rStyle w:val="normaltextrun"/>
                <w:rFonts w:ascii="Arial" w:hAnsi="Arial" w:cs="Arial"/>
                <w:sz w:val="20"/>
                <w:szCs w:val="20"/>
              </w:rPr>
            </w:pPr>
          </w:p>
          <w:p w:rsidRPr="001472AE" w:rsidR="00AC2E22" w:rsidP="004908F6" w:rsidRDefault="004908F6" w14:paraId="246F47DD" w14:textId="7E743275">
            <w:pPr>
              <w:pStyle w:val="paragraph"/>
              <w:spacing w:before="0" w:beforeAutospacing="0" w:after="0" w:afterAutospacing="0"/>
              <w:rPr>
                <w:rFonts w:eastAsia="Times New Roman"/>
                <w:sz w:val="20"/>
                <w:szCs w:val="20"/>
              </w:rPr>
            </w:pPr>
            <w:r w:rsidRPr="004908F6">
              <w:rPr>
                <w:rStyle w:val="normaltextrun"/>
                <w:rFonts w:ascii="Arial" w:hAnsi="Arial" w:cs="Arial"/>
                <w:sz w:val="20"/>
                <w:szCs w:val="20"/>
              </w:rPr>
              <w:t>This role requires travel across the region to undertake school visits, and a current driver's licence is mandatory. This role will also involve work within regional office locations, including attending the relevant primary office on a regular basis to connect and collaborate with other staff.</w:t>
            </w:r>
          </w:p>
        </w:tc>
      </w:tr>
      <w:tr w:rsidRPr="008A7EBD" w:rsidR="007A2109" w:rsidTr="6F4C9E6E" w14:paraId="4FDC65EA" w14:textId="77777777">
        <w:tc>
          <w:tcPr>
            <w:tcW w:w="3187" w:type="dxa"/>
            <w:gridSpan w:val="2"/>
            <w:shd w:val="clear" w:color="auto" w:fill="C00000"/>
            <w:tcMar/>
          </w:tcPr>
          <w:p w:rsidRPr="007A2109" w:rsidR="004B6D68" w:rsidP="008A7EBD" w:rsidRDefault="004B6D68" w14:paraId="074D8C19" w14:textId="7F4D705B">
            <w:pPr>
              <w:pStyle w:val="Heading1"/>
              <w:rPr>
                <w:color w:val="FFFFFF" w:themeColor="background1"/>
              </w:rPr>
            </w:pPr>
            <w:r w:rsidRPr="007A2109">
              <w:rPr>
                <w:color w:val="FFFFFF" w:themeColor="background1"/>
              </w:rPr>
              <w:t xml:space="preserve">KEY </w:t>
            </w:r>
            <w:r w:rsidR="008A7EBD">
              <w:rPr>
                <w:color w:val="FFFFFF" w:themeColor="background1"/>
              </w:rPr>
              <w:t>accountabilities</w:t>
            </w:r>
          </w:p>
        </w:tc>
        <w:tc>
          <w:tcPr>
            <w:tcW w:w="7131" w:type="dxa"/>
            <w:gridSpan w:val="6"/>
            <w:shd w:val="clear" w:color="auto" w:fill="C00000"/>
            <w:tcMar/>
          </w:tcPr>
          <w:p w:rsidRPr="007A2109" w:rsidR="004B6D68" w:rsidP="007A2109" w:rsidRDefault="004B6D68" w14:paraId="4504451E" w14:textId="77777777">
            <w:pPr>
              <w:pStyle w:val="Heading1"/>
              <w:rPr>
                <w:color w:val="FFFFFF" w:themeColor="background1"/>
              </w:rPr>
            </w:pPr>
            <w:r w:rsidRPr="007A2109">
              <w:rPr>
                <w:color w:val="FFFFFF" w:themeColor="background1"/>
              </w:rPr>
              <w:t xml:space="preserve">KEY ACTIVITIES </w:t>
            </w:r>
          </w:p>
        </w:tc>
      </w:tr>
      <w:tr w:rsidRPr="00A9045C" w:rsidR="00E31EDF" w:rsidTr="6F4C9E6E" w14:paraId="00AA98F0" w14:textId="77777777">
        <w:trPr>
          <w:trHeight w:val="882"/>
        </w:trPr>
        <w:tc>
          <w:tcPr>
            <w:tcW w:w="318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F51B0A" w:rsidP="00BC0B34" w:rsidRDefault="007248C5" w14:paraId="3EBA87C8" w14:textId="67603949">
            <w:pPr>
              <w:rPr>
                <w:rStyle w:val="normaltextrun"/>
                <w:sz w:val="20"/>
                <w:szCs w:val="20"/>
              </w:rPr>
            </w:pPr>
            <w:r w:rsidRPr="001472AE">
              <w:rPr>
                <w:rStyle w:val="normaltextrun"/>
                <w:color w:val="000000"/>
                <w:sz w:val="20"/>
                <w:szCs w:val="20"/>
                <w:shd w:val="clear" w:color="auto" w:fill="FFFFFF"/>
              </w:rPr>
              <w:t>OHS support services and advice</w:t>
            </w:r>
            <w:r w:rsidRPr="001472AE">
              <w:rPr>
                <w:rStyle w:val="eop"/>
                <w:color w:val="000000"/>
                <w:sz w:val="20"/>
                <w:szCs w:val="20"/>
                <w:shd w:val="clear" w:color="auto" w:fill="FFFFFF"/>
              </w:rPr>
              <w:t> </w:t>
            </w:r>
          </w:p>
        </w:tc>
        <w:tc>
          <w:tcPr>
            <w:tcW w:w="7131"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7248C5" w:rsidP="00B721BD" w:rsidRDefault="007248C5" w14:paraId="2BF087BE" w14:textId="5817FA6E">
            <w:pPr>
              <w:pStyle w:val="paragraph"/>
              <w:numPr>
                <w:ilvl w:val="0"/>
                <w:numId w:val="2"/>
              </w:numPr>
              <w:spacing w:before="0" w:beforeAutospacing="0" w:after="0" w:afterAutospacing="0"/>
              <w:textAlignment w:val="baseline"/>
              <w:rPr>
                <w:rFonts w:ascii="Arial" w:hAnsi="Arial" w:eastAsia="Times New Roman" w:cs="Arial"/>
                <w:sz w:val="20"/>
                <w:szCs w:val="20"/>
              </w:rPr>
            </w:pPr>
            <w:r w:rsidRPr="001472AE">
              <w:rPr>
                <w:rFonts w:ascii="Arial" w:hAnsi="Arial" w:eastAsia="Times New Roman" w:cs="Arial"/>
                <w:color w:val="000000"/>
                <w:sz w:val="20"/>
                <w:szCs w:val="20"/>
              </w:rPr>
              <w:t xml:space="preserve">Provide advice and services to schools about OHS </w:t>
            </w:r>
            <w:r w:rsidR="00E10C7D">
              <w:rPr>
                <w:rFonts w:ascii="Arial" w:hAnsi="Arial" w:eastAsia="Times New Roman" w:cs="Arial"/>
                <w:color w:val="000000"/>
                <w:sz w:val="20"/>
                <w:szCs w:val="20"/>
              </w:rPr>
              <w:t>pol</w:t>
            </w:r>
            <w:r w:rsidR="00360B72">
              <w:rPr>
                <w:rFonts w:ascii="Arial" w:hAnsi="Arial" w:eastAsia="Times New Roman" w:cs="Arial"/>
                <w:color w:val="000000"/>
                <w:sz w:val="20"/>
                <w:szCs w:val="20"/>
              </w:rPr>
              <w:t xml:space="preserve">icies, </w:t>
            </w:r>
            <w:r w:rsidRPr="001472AE">
              <w:rPr>
                <w:rFonts w:ascii="Arial" w:hAnsi="Arial" w:eastAsia="Times New Roman" w:cs="Arial"/>
                <w:color w:val="000000"/>
                <w:sz w:val="20"/>
                <w:szCs w:val="20"/>
              </w:rPr>
              <w:t xml:space="preserve">functions and systems, including support for schools to fully utilise </w:t>
            </w:r>
            <w:proofErr w:type="spellStart"/>
            <w:r w:rsidRPr="001472AE">
              <w:rPr>
                <w:rFonts w:ascii="Arial" w:hAnsi="Arial" w:eastAsia="Times New Roman" w:cs="Arial"/>
                <w:color w:val="000000"/>
                <w:sz w:val="20"/>
                <w:szCs w:val="20"/>
              </w:rPr>
              <w:t>eduSafe</w:t>
            </w:r>
            <w:proofErr w:type="spellEnd"/>
            <w:r w:rsidRPr="001472AE">
              <w:rPr>
                <w:rFonts w:ascii="Arial" w:hAnsi="Arial" w:eastAsia="Times New Roman" w:cs="Arial"/>
                <w:color w:val="000000"/>
                <w:sz w:val="20"/>
                <w:szCs w:val="20"/>
              </w:rPr>
              <w:t xml:space="preserve"> Plus </w:t>
            </w:r>
          </w:p>
          <w:p w:rsidRPr="001472AE" w:rsidR="007248C5" w:rsidP="00B721BD" w:rsidRDefault="001778C2" w14:paraId="45945D0A" w14:textId="75F2DFF6">
            <w:pPr>
              <w:numPr>
                <w:ilvl w:val="0"/>
                <w:numId w:val="2"/>
              </w:numPr>
              <w:spacing w:after="0" w:line="240" w:lineRule="auto"/>
              <w:textAlignment w:val="baseline"/>
              <w:rPr>
                <w:rFonts w:eastAsia="Times New Roman"/>
                <w:sz w:val="20"/>
                <w:szCs w:val="20"/>
                <w:lang w:val="en-AU" w:eastAsia="en-AU"/>
              </w:rPr>
            </w:pPr>
            <w:r>
              <w:rPr>
                <w:rFonts w:eastAsia="Times New Roman"/>
                <w:color w:val="000000"/>
                <w:sz w:val="20"/>
                <w:szCs w:val="20"/>
                <w:lang w:eastAsia="en-AU"/>
              </w:rPr>
              <w:t>Complete a</w:t>
            </w:r>
            <w:r w:rsidRPr="001472AE" w:rsidR="007248C5">
              <w:rPr>
                <w:rFonts w:eastAsia="Times New Roman"/>
                <w:color w:val="000000"/>
                <w:sz w:val="20"/>
                <w:szCs w:val="20"/>
                <w:lang w:eastAsia="en-AU"/>
              </w:rPr>
              <w:t xml:space="preserve">greed </w:t>
            </w:r>
            <w:r>
              <w:rPr>
                <w:rFonts w:eastAsia="Times New Roman"/>
                <w:color w:val="000000"/>
                <w:sz w:val="20"/>
                <w:szCs w:val="20"/>
                <w:lang w:eastAsia="en-AU"/>
              </w:rPr>
              <w:t>e</w:t>
            </w:r>
            <w:r w:rsidRPr="001472AE" w:rsidR="007248C5">
              <w:rPr>
                <w:rFonts w:eastAsia="Times New Roman"/>
                <w:color w:val="000000"/>
                <w:sz w:val="20"/>
                <w:szCs w:val="20"/>
                <w:lang w:eastAsia="en-AU"/>
              </w:rPr>
              <w:t xml:space="preserve">mergency </w:t>
            </w:r>
            <w:r>
              <w:rPr>
                <w:rFonts w:eastAsia="Times New Roman"/>
                <w:color w:val="000000"/>
                <w:sz w:val="20"/>
                <w:szCs w:val="20"/>
                <w:lang w:eastAsia="en-AU"/>
              </w:rPr>
              <w:t>m</w:t>
            </w:r>
            <w:r w:rsidRPr="001472AE" w:rsidR="007248C5">
              <w:rPr>
                <w:rFonts w:eastAsia="Times New Roman"/>
                <w:color w:val="000000"/>
                <w:sz w:val="20"/>
                <w:szCs w:val="20"/>
                <w:lang w:eastAsia="en-AU"/>
              </w:rPr>
              <w:t xml:space="preserve">anagement </w:t>
            </w:r>
            <w:r>
              <w:rPr>
                <w:rFonts w:eastAsia="Times New Roman"/>
                <w:color w:val="000000"/>
                <w:sz w:val="20"/>
                <w:szCs w:val="20"/>
                <w:lang w:eastAsia="en-AU"/>
              </w:rPr>
              <w:t xml:space="preserve">planning </w:t>
            </w:r>
            <w:r w:rsidRPr="001472AE" w:rsidR="007248C5">
              <w:rPr>
                <w:rFonts w:eastAsia="Times New Roman"/>
                <w:color w:val="000000"/>
                <w:sz w:val="20"/>
                <w:szCs w:val="20"/>
                <w:lang w:eastAsia="en-AU"/>
              </w:rPr>
              <w:t>tasks</w:t>
            </w:r>
            <w:r w:rsidRPr="001472AE" w:rsidR="007248C5">
              <w:rPr>
                <w:rFonts w:eastAsia="Times New Roman"/>
                <w:color w:val="000000"/>
                <w:sz w:val="20"/>
                <w:szCs w:val="20"/>
                <w:lang w:val="en-AU" w:eastAsia="en-AU"/>
              </w:rPr>
              <w:t> </w:t>
            </w:r>
            <w:r>
              <w:rPr>
                <w:rFonts w:eastAsia="Times New Roman"/>
                <w:color w:val="000000"/>
                <w:sz w:val="20"/>
                <w:szCs w:val="20"/>
                <w:lang w:val="en-AU" w:eastAsia="en-AU"/>
              </w:rPr>
              <w:t xml:space="preserve">for schools </w:t>
            </w:r>
          </w:p>
          <w:p w:rsidRPr="001472AE" w:rsidR="007248C5" w:rsidP="00B721BD" w:rsidRDefault="007248C5" w14:paraId="67C21A61" w14:textId="2C5F89D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Work with schools to identify and solve OHS issues and refer other issues </w:t>
            </w:r>
            <w:r w:rsidR="00377545">
              <w:rPr>
                <w:rFonts w:eastAsia="Times New Roman"/>
                <w:color w:val="000000"/>
                <w:sz w:val="20"/>
                <w:szCs w:val="20"/>
                <w:lang w:eastAsia="en-AU"/>
              </w:rPr>
              <w:t xml:space="preserve">to appropriate areas of the department </w:t>
            </w:r>
          </w:p>
          <w:p w:rsidRPr="001472AE" w:rsidR="007248C5" w:rsidP="00B721BD" w:rsidRDefault="00E7190C" w14:paraId="14F7C76F" w14:textId="5F3BA5A8">
            <w:pPr>
              <w:numPr>
                <w:ilvl w:val="0"/>
                <w:numId w:val="2"/>
              </w:numPr>
              <w:spacing w:after="0" w:line="240" w:lineRule="auto"/>
              <w:textAlignment w:val="baseline"/>
              <w:rPr>
                <w:rStyle w:val="normaltextrun"/>
                <w:rFonts w:eastAsia="Times New Roman"/>
                <w:sz w:val="20"/>
                <w:szCs w:val="20"/>
                <w:lang w:val="en-AU" w:eastAsia="en-AU"/>
              </w:rPr>
            </w:pPr>
            <w:r>
              <w:rPr>
                <w:rStyle w:val="normaltextrun"/>
                <w:color w:val="000000"/>
                <w:sz w:val="20"/>
                <w:szCs w:val="20"/>
                <w:shd w:val="clear" w:color="auto" w:fill="FFFFFF"/>
              </w:rPr>
              <w:t>Provide advice on the appropriate interpretation</w:t>
            </w:r>
            <w:r w:rsidRPr="00FE7F88">
              <w:rPr>
                <w:rStyle w:val="normaltextrun"/>
                <w:color w:val="000000"/>
                <w:sz w:val="20"/>
                <w:szCs w:val="20"/>
                <w:shd w:val="clear" w:color="auto" w:fill="FFFFFF"/>
              </w:rPr>
              <w:t xml:space="preserve"> and implementation</w:t>
            </w:r>
            <w:r>
              <w:rPr>
                <w:rStyle w:val="normaltextrun"/>
                <w:color w:val="000000"/>
                <w:sz w:val="20"/>
                <w:szCs w:val="20"/>
                <w:shd w:val="clear" w:color="auto" w:fill="FFFFFF"/>
              </w:rPr>
              <w:t xml:space="preserve"> of Department OHS management system and policies</w:t>
            </w:r>
          </w:p>
        </w:tc>
      </w:tr>
      <w:tr w:rsidRPr="00A9045C" w:rsidR="00E31EDF" w:rsidTr="6F4C9E6E" w14:paraId="4833E81D" w14:textId="77777777">
        <w:trPr>
          <w:trHeight w:val="1091"/>
        </w:trPr>
        <w:tc>
          <w:tcPr>
            <w:tcW w:w="318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044B37" w14:paraId="789AA21F" w14:textId="105B0B86">
            <w:pPr>
              <w:rPr>
                <w:rFonts w:eastAsiaTheme="majorEastAsia"/>
                <w:b/>
                <w:color w:val="5A5A59"/>
                <w:sz w:val="20"/>
                <w:szCs w:val="20"/>
              </w:rPr>
            </w:pPr>
            <w:r w:rsidRPr="001472AE">
              <w:rPr>
                <w:rStyle w:val="normaltextrun"/>
                <w:color w:val="000000"/>
                <w:sz w:val="20"/>
                <w:szCs w:val="20"/>
                <w:shd w:val="clear" w:color="auto" w:fill="FFFFFF"/>
              </w:rPr>
              <w:t>OHS policy, procedure and strategy implementation</w:t>
            </w:r>
            <w:r w:rsidRPr="001472AE">
              <w:rPr>
                <w:rStyle w:val="eop"/>
                <w:color w:val="000000"/>
                <w:sz w:val="20"/>
                <w:szCs w:val="20"/>
                <w:shd w:val="clear" w:color="auto" w:fill="FFFFFF"/>
              </w:rPr>
              <w:t> </w:t>
            </w:r>
          </w:p>
        </w:tc>
        <w:tc>
          <w:tcPr>
            <w:tcW w:w="7131"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044B37" w:rsidP="00B721BD" w:rsidRDefault="00044B37" w14:paraId="187EC84B" w14:textId="77777777">
            <w:pPr>
              <w:pStyle w:val="paragraph"/>
              <w:numPr>
                <w:ilvl w:val="0"/>
                <w:numId w:val="2"/>
              </w:numPr>
              <w:spacing w:before="0" w:beforeAutospacing="0" w:after="0" w:afterAutospacing="0"/>
              <w:textAlignment w:val="baseline"/>
              <w:rPr>
                <w:rFonts w:ascii="Arial" w:hAnsi="Arial" w:eastAsia="Times New Roman" w:cs="Arial"/>
                <w:sz w:val="20"/>
                <w:szCs w:val="20"/>
              </w:rPr>
            </w:pPr>
            <w:r w:rsidRPr="001472AE">
              <w:rPr>
                <w:rFonts w:ascii="Arial" w:hAnsi="Arial" w:eastAsia="Times New Roman" w:cs="Arial"/>
                <w:color w:val="000000"/>
                <w:sz w:val="20"/>
                <w:szCs w:val="20"/>
              </w:rPr>
              <w:t>Implement or support strategic OHS change initiatives </w:t>
            </w:r>
          </w:p>
          <w:p w:rsidRPr="001472AE" w:rsidR="00044B37" w:rsidP="00B721BD" w:rsidRDefault="00044B37" w14:paraId="52D6B319" w14:textId="77777777">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Assist in the implementation of complex safety system and process changes</w:t>
            </w:r>
            <w:r w:rsidRPr="001472AE">
              <w:rPr>
                <w:rFonts w:eastAsia="Times New Roman"/>
                <w:color w:val="000000"/>
                <w:sz w:val="20"/>
                <w:szCs w:val="20"/>
                <w:lang w:val="en-AU" w:eastAsia="en-AU"/>
              </w:rPr>
              <w:t> </w:t>
            </w:r>
          </w:p>
          <w:p w:rsidRPr="001472AE" w:rsidR="00044B37" w:rsidP="00B721BD" w:rsidRDefault="00044B37" w14:paraId="5F4A8096" w14:textId="2B1E6A0E">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Identify opportunities for system improvement and capability building in relation to OHS; where possible address these using statewide developed training materials</w:t>
            </w:r>
          </w:p>
        </w:tc>
      </w:tr>
      <w:tr w:rsidRPr="00A9045C" w:rsidR="00E31EDF" w:rsidTr="6F4C9E6E" w14:paraId="3082EDD9" w14:textId="77777777">
        <w:trPr>
          <w:trHeight w:val="997"/>
        </w:trPr>
        <w:tc>
          <w:tcPr>
            <w:tcW w:w="318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9D0326" w14:paraId="34E33C3A" w14:textId="79C965F0">
            <w:pPr>
              <w:rPr>
                <w:rFonts w:eastAsiaTheme="majorEastAsia"/>
                <w:b/>
                <w:color w:val="5A5A59"/>
                <w:sz w:val="20"/>
                <w:szCs w:val="20"/>
              </w:rPr>
            </w:pPr>
            <w:r w:rsidRPr="001472AE">
              <w:rPr>
                <w:rStyle w:val="normaltextrun"/>
                <w:color w:val="000000"/>
                <w:sz w:val="20"/>
                <w:szCs w:val="20"/>
                <w:shd w:val="clear" w:color="auto" w:fill="FFFFFF"/>
              </w:rPr>
              <w:t>Expert program advice and support</w:t>
            </w:r>
          </w:p>
        </w:tc>
        <w:tc>
          <w:tcPr>
            <w:tcW w:w="7131"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0E4D79" w:rsidP="00B721BD" w:rsidRDefault="000E4D79" w14:paraId="5031C973" w14:textId="77777777">
            <w:pPr>
              <w:pStyle w:val="paragraph"/>
              <w:numPr>
                <w:ilvl w:val="0"/>
                <w:numId w:val="2"/>
              </w:numPr>
              <w:spacing w:after="0"/>
              <w:textAlignment w:val="baseline"/>
              <w:rPr>
                <w:rFonts w:ascii="Arial" w:hAnsi="Arial" w:eastAsia="Times New Roman" w:cs="Arial"/>
                <w:sz w:val="20"/>
                <w:szCs w:val="20"/>
              </w:rPr>
            </w:pPr>
            <w:r w:rsidRPr="001472AE">
              <w:rPr>
                <w:rFonts w:ascii="Arial" w:hAnsi="Arial" w:eastAsia="Times New Roman" w:cs="Arial"/>
                <w:color w:val="000000"/>
                <w:sz w:val="20"/>
                <w:szCs w:val="20"/>
              </w:rPr>
              <w:t>Prepare reports, briefings and correspondence relating to OHS issues as required </w:t>
            </w:r>
          </w:p>
          <w:p w:rsidRPr="001472AE" w:rsidR="000E4D79" w:rsidP="00B721BD" w:rsidRDefault="000E4D79" w14:paraId="210A287B" w14:textId="0A15C7CE">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Provide advice and support to schools and service providers about OHS </w:t>
            </w:r>
            <w:r w:rsidR="000A6381">
              <w:rPr>
                <w:rFonts w:eastAsia="Times New Roman"/>
                <w:color w:val="000000"/>
                <w:sz w:val="20"/>
                <w:szCs w:val="20"/>
                <w:lang w:eastAsia="en-AU"/>
              </w:rPr>
              <w:t>policies</w:t>
            </w:r>
            <w:r w:rsidRPr="001472AE">
              <w:rPr>
                <w:rFonts w:eastAsia="Times New Roman"/>
                <w:color w:val="000000"/>
                <w:sz w:val="20"/>
                <w:szCs w:val="20"/>
                <w:lang w:eastAsia="en-AU"/>
              </w:rPr>
              <w:t>, functions and systems (</w:t>
            </w:r>
            <w:proofErr w:type="spellStart"/>
            <w:r w:rsidRPr="001472AE">
              <w:rPr>
                <w:rFonts w:eastAsia="Times New Roman"/>
                <w:color w:val="000000"/>
                <w:sz w:val="20"/>
                <w:szCs w:val="20"/>
                <w:lang w:eastAsia="en-AU"/>
              </w:rPr>
              <w:t>e.g</w:t>
            </w:r>
            <w:proofErr w:type="spellEnd"/>
            <w:r w:rsidRPr="001472AE">
              <w:rPr>
                <w:rFonts w:eastAsia="Times New Roman"/>
                <w:color w:val="000000"/>
                <w:sz w:val="20"/>
                <w:szCs w:val="20"/>
                <w:lang w:eastAsia="en-AU"/>
              </w:rPr>
              <w:t xml:space="preserve"> </w:t>
            </w:r>
            <w:proofErr w:type="spellStart"/>
            <w:r w:rsidRPr="001472AE">
              <w:rPr>
                <w:rFonts w:eastAsia="Times New Roman"/>
                <w:color w:val="000000"/>
                <w:sz w:val="20"/>
                <w:szCs w:val="20"/>
                <w:lang w:eastAsia="en-AU"/>
              </w:rPr>
              <w:t>eduSafe</w:t>
            </w:r>
            <w:proofErr w:type="spellEnd"/>
            <w:r w:rsidRPr="001472AE">
              <w:rPr>
                <w:rFonts w:eastAsia="Times New Roman"/>
                <w:color w:val="000000"/>
                <w:sz w:val="20"/>
                <w:szCs w:val="20"/>
                <w:lang w:eastAsia="en-AU"/>
              </w:rPr>
              <w:t xml:space="preserve"> Plus)</w:t>
            </w:r>
            <w:r w:rsidRPr="001472AE">
              <w:rPr>
                <w:rFonts w:eastAsia="Times New Roman"/>
                <w:color w:val="000000"/>
                <w:sz w:val="20"/>
                <w:szCs w:val="20"/>
                <w:lang w:val="en-AU" w:eastAsia="en-AU"/>
              </w:rPr>
              <w:t> </w:t>
            </w:r>
          </w:p>
          <w:p w:rsidRPr="001472AE" w:rsidR="009D0326" w:rsidP="00B721BD" w:rsidRDefault="000E4D79" w14:paraId="0C8A4B99" w14:textId="3CEACAA1">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Provide OHS services to support high quality outcomes</w:t>
            </w:r>
            <w:r w:rsidRPr="001472AE">
              <w:rPr>
                <w:rFonts w:eastAsia="Times New Roman"/>
                <w:color w:val="000000"/>
                <w:sz w:val="20"/>
                <w:szCs w:val="20"/>
                <w:lang w:val="en-AU" w:eastAsia="en-AU"/>
              </w:rPr>
              <w:t>.</w:t>
            </w:r>
          </w:p>
        </w:tc>
      </w:tr>
      <w:tr w:rsidRPr="00A9045C" w:rsidR="00E31EDF" w:rsidTr="6F4C9E6E" w14:paraId="64AE5B1D" w14:textId="77777777">
        <w:tc>
          <w:tcPr>
            <w:tcW w:w="318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396F44" w14:paraId="3142D7CE" w14:textId="0996FCBA">
            <w:pPr>
              <w:rPr>
                <w:rStyle w:val="normaltextrun"/>
                <w:sz w:val="20"/>
                <w:szCs w:val="20"/>
              </w:rPr>
            </w:pPr>
            <w:r w:rsidRPr="001472AE">
              <w:rPr>
                <w:rStyle w:val="normaltextrun"/>
                <w:color w:val="000000"/>
                <w:sz w:val="20"/>
                <w:szCs w:val="20"/>
                <w:shd w:val="clear" w:color="auto" w:fill="FFFFFF"/>
              </w:rPr>
              <w:t>Service delivery, quality improvement and integration</w:t>
            </w:r>
            <w:r w:rsidRPr="001472AE">
              <w:rPr>
                <w:rStyle w:val="eop"/>
                <w:color w:val="000000"/>
                <w:sz w:val="20"/>
                <w:szCs w:val="20"/>
                <w:shd w:val="clear" w:color="auto" w:fill="FFFFFF"/>
              </w:rPr>
              <w:t> </w:t>
            </w:r>
          </w:p>
        </w:tc>
        <w:tc>
          <w:tcPr>
            <w:tcW w:w="7131"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F05060" w:rsidP="00B721BD" w:rsidRDefault="00F05060" w14:paraId="10C5F0E3" w14:textId="77777777">
            <w:pPr>
              <w:pStyle w:val="paragraph"/>
              <w:numPr>
                <w:ilvl w:val="0"/>
                <w:numId w:val="2"/>
              </w:numPr>
              <w:spacing w:before="0" w:beforeAutospacing="0" w:after="0" w:afterAutospacing="0"/>
              <w:textAlignment w:val="baseline"/>
              <w:rPr>
                <w:rFonts w:ascii="Arial" w:hAnsi="Arial" w:eastAsia="Times New Roman" w:cs="Arial"/>
                <w:sz w:val="20"/>
                <w:szCs w:val="20"/>
              </w:rPr>
            </w:pPr>
            <w:r w:rsidRPr="001472AE">
              <w:rPr>
                <w:rFonts w:ascii="Arial" w:hAnsi="Arial" w:eastAsia="Times New Roman" w:cs="Arial"/>
                <w:color w:val="000000"/>
                <w:sz w:val="20"/>
                <w:szCs w:val="20"/>
              </w:rPr>
              <w:t>Support strategic OHS and change initiatives </w:t>
            </w:r>
          </w:p>
          <w:p w:rsidRPr="001472AE" w:rsidR="00456BE9" w:rsidP="00B721BD" w:rsidRDefault="00456BE9" w14:paraId="5CF1777A" w14:textId="77777777">
            <w:pPr>
              <w:pStyle w:val="paragraph"/>
              <w:numPr>
                <w:ilvl w:val="0"/>
                <w:numId w:val="2"/>
              </w:numPr>
              <w:spacing w:after="0"/>
              <w:textAlignment w:val="baseline"/>
              <w:rPr>
                <w:rFonts w:ascii="Arial" w:hAnsi="Arial" w:eastAsia="Times New Roman" w:cs="Arial"/>
                <w:sz w:val="20"/>
                <w:szCs w:val="20"/>
              </w:rPr>
            </w:pPr>
            <w:r w:rsidRPr="001472AE">
              <w:rPr>
                <w:rFonts w:ascii="Arial" w:hAnsi="Arial" w:eastAsia="Times New Roman" w:cs="Arial"/>
                <w:color w:val="000000"/>
                <w:sz w:val="20"/>
                <w:szCs w:val="20"/>
              </w:rPr>
              <w:t>Provide feedback to Manager OHS Services on the practical implementation of OHS policies and procedures and system use </w:t>
            </w:r>
          </w:p>
          <w:p w:rsidRPr="00BE2D71" w:rsidR="00456BE9" w:rsidP="00B721BD" w:rsidRDefault="00456BE9" w14:paraId="7273ED11" w14:textId="36816793">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Respond to service requests and assist in the </w:t>
            </w:r>
            <w:r>
              <w:rPr>
                <w:rFonts w:eastAsia="Times New Roman"/>
                <w:color w:val="000000"/>
                <w:sz w:val="20"/>
                <w:szCs w:val="20"/>
                <w:lang w:eastAsia="en-AU"/>
              </w:rPr>
              <w:t>communication and implementation of policy updates or changes</w:t>
            </w:r>
          </w:p>
          <w:p w:rsidRPr="001472AE" w:rsidR="00F05060" w:rsidP="00B721BD" w:rsidRDefault="00F05060" w14:paraId="14B6FBCD" w14:textId="51F656FC">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Support DE OHS activities and policies with a focus on continuous improvement</w:t>
            </w:r>
            <w:r w:rsidRPr="001472AE">
              <w:rPr>
                <w:rFonts w:eastAsia="Times New Roman"/>
                <w:color w:val="000000"/>
                <w:sz w:val="20"/>
                <w:szCs w:val="20"/>
                <w:lang w:val="en-AU" w:eastAsia="en-AU"/>
              </w:rPr>
              <w:t> </w:t>
            </w:r>
          </w:p>
          <w:p w:rsidRPr="001472AE" w:rsidR="00F05060" w:rsidP="00B721BD" w:rsidRDefault="00F05060" w14:paraId="4AE697F3" w14:textId="77777777">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Provide information and advice to principals and school leaders on changes to OHS policies and procedures</w:t>
            </w:r>
            <w:r w:rsidRPr="001472AE">
              <w:rPr>
                <w:rFonts w:eastAsia="Times New Roman"/>
                <w:color w:val="000000"/>
                <w:sz w:val="20"/>
                <w:szCs w:val="20"/>
                <w:lang w:val="en-AU" w:eastAsia="en-AU"/>
              </w:rPr>
              <w:t> </w:t>
            </w:r>
          </w:p>
          <w:p w:rsidRPr="001472AE" w:rsidR="00F05060" w:rsidP="00B721BD" w:rsidRDefault="00F05060" w14:paraId="0B603320" w14:textId="77777777">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Contribute to the development of OHS policies that support safety and wellbeing strategies and plans to meet legislative requirements</w:t>
            </w:r>
            <w:r w:rsidRPr="001472AE">
              <w:rPr>
                <w:rFonts w:eastAsia="Times New Roman"/>
                <w:color w:val="000000"/>
                <w:sz w:val="20"/>
                <w:szCs w:val="20"/>
                <w:lang w:val="en-AU" w:eastAsia="en-AU"/>
              </w:rPr>
              <w:t> </w:t>
            </w:r>
          </w:p>
          <w:p w:rsidRPr="001472AE" w:rsidR="00396F44" w:rsidP="00B721BD" w:rsidRDefault="00F05060" w14:paraId="6C5DC729" w14:textId="56F05D02">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Contribute to the development of local strategies to ensure OHS activities and priorities are aligned to and support the vision and strategic intent of the Department.</w:t>
            </w:r>
          </w:p>
        </w:tc>
      </w:tr>
      <w:tr w:rsidRPr="00A9045C" w:rsidR="00E31EDF" w:rsidTr="6F4C9E6E" w14:paraId="7F4DCBFA" w14:textId="77777777">
        <w:tc>
          <w:tcPr>
            <w:tcW w:w="318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451954" w14:paraId="0B5563D9" w14:textId="39E15811">
            <w:pPr>
              <w:rPr>
                <w:rStyle w:val="normaltextrun"/>
                <w:sz w:val="20"/>
                <w:szCs w:val="20"/>
              </w:rPr>
            </w:pPr>
            <w:r w:rsidRPr="001472AE">
              <w:rPr>
                <w:rStyle w:val="normaltextrun"/>
                <w:color w:val="000000"/>
                <w:sz w:val="20"/>
                <w:szCs w:val="20"/>
                <w:shd w:val="clear" w:color="auto" w:fill="FFFFFF"/>
              </w:rPr>
              <w:t>Emergency management</w:t>
            </w:r>
            <w:r w:rsidRPr="001472AE">
              <w:rPr>
                <w:rStyle w:val="eop"/>
                <w:color w:val="000000"/>
                <w:sz w:val="20"/>
                <w:szCs w:val="20"/>
                <w:shd w:val="clear" w:color="auto" w:fill="FFFFFF"/>
              </w:rPr>
              <w:t> </w:t>
            </w:r>
          </w:p>
        </w:tc>
        <w:tc>
          <w:tcPr>
            <w:tcW w:w="7131"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451954" w:rsidP="00B721BD" w:rsidRDefault="3BCF9341" w14:paraId="0C772644" w14:textId="0DD2E1E7">
            <w:pPr>
              <w:numPr>
                <w:ilvl w:val="0"/>
                <w:numId w:val="2"/>
              </w:numPr>
              <w:spacing w:after="0" w:line="240" w:lineRule="auto"/>
              <w:textAlignment w:val="baseline"/>
              <w:rPr>
                <w:rFonts w:eastAsia="Arial"/>
                <w:color w:val="000000" w:themeColor="text1"/>
                <w:sz w:val="20"/>
                <w:szCs w:val="20"/>
              </w:rPr>
            </w:pPr>
            <w:r w:rsidRPr="29EB0BB8">
              <w:rPr>
                <w:rStyle w:val="normaltextrun"/>
                <w:rFonts w:eastAsia="Arial"/>
                <w:color w:val="000000" w:themeColor="text1"/>
                <w:sz w:val="20"/>
                <w:szCs w:val="20"/>
                <w:lang w:val="en-AU"/>
              </w:rPr>
              <w:t xml:space="preserve">Provide agreed emergency management </w:t>
            </w:r>
            <w:r w:rsidRPr="7ADF5FB3" w:rsidR="79FED32C">
              <w:rPr>
                <w:rStyle w:val="normaltextrun"/>
                <w:rFonts w:eastAsia="Arial"/>
                <w:color w:val="000000" w:themeColor="text1"/>
                <w:sz w:val="20"/>
                <w:szCs w:val="20"/>
                <w:lang w:val="en-AU"/>
              </w:rPr>
              <w:t>p</w:t>
            </w:r>
            <w:r w:rsidRPr="7ADF5FB3" w:rsidR="79FED32C">
              <w:rPr>
                <w:rStyle w:val="normaltextrun"/>
                <w:rFonts w:eastAsia="Arial"/>
                <w:color w:val="000000" w:themeColor="text1"/>
                <w:lang w:val="en-AU"/>
              </w:rPr>
              <w:t>lanning</w:t>
            </w:r>
            <w:r w:rsidRPr="7ADF5FB3" w:rsidR="2C85E743">
              <w:rPr>
                <w:rStyle w:val="normaltextrun"/>
                <w:rFonts w:eastAsia="Arial"/>
                <w:color w:val="000000" w:themeColor="text1"/>
                <w:lang w:val="en-AU"/>
              </w:rPr>
              <w:t xml:space="preserve"> </w:t>
            </w:r>
            <w:r w:rsidRPr="7ADF5FB3" w:rsidR="07219D85">
              <w:rPr>
                <w:rStyle w:val="normaltextrun"/>
                <w:rFonts w:eastAsia="Arial"/>
                <w:color w:val="000000" w:themeColor="text1"/>
                <w:sz w:val="20"/>
                <w:szCs w:val="20"/>
                <w:lang w:val="en-AU"/>
              </w:rPr>
              <w:t>services</w:t>
            </w:r>
          </w:p>
          <w:p w:rsidRPr="001472AE" w:rsidR="00451954" w:rsidP="00B721BD" w:rsidRDefault="3BCF9341" w14:paraId="65E43839" w14:textId="1473106D">
            <w:pPr>
              <w:pStyle w:val="ListParagraph"/>
              <w:numPr>
                <w:ilvl w:val="0"/>
                <w:numId w:val="2"/>
              </w:numPr>
              <w:spacing w:after="0" w:line="240" w:lineRule="auto"/>
              <w:textAlignment w:val="baseline"/>
              <w:rPr>
                <w:rStyle w:val="normaltextrun"/>
                <w:rFonts w:eastAsia="Times New Roman"/>
                <w:sz w:val="20"/>
                <w:szCs w:val="20"/>
                <w:lang w:eastAsia="en-AU"/>
              </w:rPr>
            </w:pPr>
            <w:r w:rsidRPr="29EB0BB8">
              <w:rPr>
                <w:rStyle w:val="normaltextrun"/>
                <w:rFonts w:ascii="Arial" w:hAnsi="Arial" w:eastAsia="Arial" w:cs="Arial"/>
                <w:color w:val="000000" w:themeColor="text1"/>
                <w:sz w:val="20"/>
                <w:szCs w:val="20"/>
              </w:rPr>
              <w:t xml:space="preserve">Liaise with Security and Emergency </w:t>
            </w:r>
            <w:proofErr w:type="gramStart"/>
            <w:r w:rsidRPr="29EB0BB8">
              <w:rPr>
                <w:rStyle w:val="normaltextrun"/>
                <w:rFonts w:ascii="Arial" w:hAnsi="Arial" w:eastAsia="Arial" w:cs="Arial"/>
                <w:color w:val="000000" w:themeColor="text1"/>
                <w:sz w:val="20"/>
                <w:szCs w:val="20"/>
              </w:rPr>
              <w:t xml:space="preserve">Management </w:t>
            </w:r>
            <w:r w:rsidRPr="6265AC36">
              <w:rPr>
                <w:rStyle w:val="normaltextrun"/>
                <w:rFonts w:ascii="Arial" w:hAnsi="Arial" w:eastAsia="Arial" w:cs="Arial"/>
                <w:color w:val="000000" w:themeColor="text1"/>
                <w:sz w:val="20"/>
                <w:szCs w:val="20"/>
              </w:rPr>
              <w:t xml:space="preserve"> </w:t>
            </w:r>
            <w:r w:rsidRPr="29EB0BB8">
              <w:rPr>
                <w:rStyle w:val="normaltextrun"/>
                <w:rFonts w:ascii="Arial" w:hAnsi="Arial" w:eastAsia="Arial" w:cs="Arial"/>
                <w:color w:val="000000" w:themeColor="text1"/>
                <w:sz w:val="20"/>
                <w:szCs w:val="20"/>
              </w:rPr>
              <w:t>Division</w:t>
            </w:r>
            <w:proofErr w:type="gramEnd"/>
            <w:r w:rsidRPr="29EB0BB8">
              <w:rPr>
                <w:rStyle w:val="normaltextrun"/>
                <w:rFonts w:ascii="Arial" w:hAnsi="Arial" w:eastAsia="Arial" w:cs="Arial"/>
                <w:color w:val="000000" w:themeColor="text1"/>
                <w:sz w:val="20"/>
                <w:szCs w:val="20"/>
              </w:rPr>
              <w:t xml:space="preserve"> and Regional emergency management stakeholders to collaborate and resolve complex OHS matters and support the best possible outcomes for schools</w:t>
            </w:r>
            <w:r w:rsidRPr="29EB0BB8" w:rsidR="005318AA">
              <w:rPr>
                <w:rFonts w:eastAsia="Times New Roman"/>
                <w:color w:val="000000" w:themeColor="text1"/>
                <w:sz w:val="20"/>
                <w:szCs w:val="20"/>
                <w:lang w:eastAsia="en-AU"/>
              </w:rPr>
              <w:t xml:space="preserve"> </w:t>
            </w:r>
          </w:p>
        </w:tc>
      </w:tr>
      <w:tr w:rsidR="6265AC36" w:rsidTr="6F4C9E6E" w14:paraId="54FB591B" w14:textId="77777777">
        <w:trPr>
          <w:trHeight w:val="1508"/>
        </w:trPr>
        <w:tc>
          <w:tcPr>
            <w:tcW w:w="318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265AC36" w:rsidP="6265AC36" w:rsidRDefault="6265AC36" w14:paraId="22A6B6FF" w14:textId="795F9D70">
            <w:pPr>
              <w:rPr>
                <w:rFonts w:eastAsia="Arial"/>
                <w:color w:val="000000" w:themeColor="text1"/>
                <w:sz w:val="20"/>
                <w:szCs w:val="20"/>
              </w:rPr>
            </w:pPr>
            <w:r w:rsidRPr="6265AC36">
              <w:rPr>
                <w:rFonts w:eastAsia="Arial"/>
                <w:color w:val="000000" w:themeColor="text1"/>
                <w:sz w:val="20"/>
                <w:szCs w:val="20"/>
              </w:rPr>
              <w:t>Program delivery and digital system use</w:t>
            </w:r>
          </w:p>
        </w:tc>
        <w:tc>
          <w:tcPr>
            <w:tcW w:w="7131"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B4339FD" w:rsidP="6265AC36" w:rsidRDefault="5B4339FD" w14:paraId="1D200DE4" w14:textId="3376353D">
            <w:pPr>
              <w:pStyle w:val="ListParagraph"/>
              <w:numPr>
                <w:ilvl w:val="0"/>
                <w:numId w:val="2"/>
              </w:numPr>
              <w:spacing w:line="240" w:lineRule="auto"/>
              <w:rPr>
                <w:rFonts w:ascii="Arial" w:hAnsi="Arial" w:eastAsia="Arial" w:cs="Arial"/>
                <w:color w:val="000000" w:themeColor="text1"/>
                <w:sz w:val="20"/>
                <w:szCs w:val="20"/>
              </w:rPr>
            </w:pPr>
            <w:r w:rsidRPr="6265AC36">
              <w:rPr>
                <w:rStyle w:val="normaltextrun"/>
                <w:rFonts w:ascii="Arial" w:hAnsi="Arial" w:eastAsia="Arial" w:cs="Arial"/>
                <w:color w:val="000000" w:themeColor="text1"/>
                <w:sz w:val="20"/>
                <w:szCs w:val="20"/>
              </w:rPr>
              <w:t>Deliver the OHS Services Program to schools, with a focus on delivering hands on help to schools to complete OHS and emergency management tasks</w:t>
            </w:r>
          </w:p>
          <w:p w:rsidR="5B4339FD" w:rsidP="6265AC36" w:rsidRDefault="5B4339FD" w14:paraId="3E9EB0B6" w14:textId="31D7B0C9">
            <w:pPr>
              <w:pStyle w:val="ListParagraph"/>
              <w:numPr>
                <w:ilvl w:val="0"/>
                <w:numId w:val="2"/>
              </w:numPr>
              <w:spacing w:beforeAutospacing="1" w:afterAutospacing="1" w:line="240" w:lineRule="auto"/>
              <w:rPr>
                <w:rFonts w:ascii="Arial" w:hAnsi="Arial" w:eastAsia="Arial" w:cs="Arial"/>
                <w:color w:val="000000" w:themeColor="text1"/>
                <w:sz w:val="20"/>
                <w:szCs w:val="20"/>
              </w:rPr>
            </w:pPr>
            <w:r w:rsidRPr="6265AC36">
              <w:rPr>
                <w:rStyle w:val="normaltextrun"/>
                <w:rFonts w:ascii="Arial" w:hAnsi="Arial" w:eastAsia="Arial" w:cs="Arial"/>
                <w:color w:val="000000" w:themeColor="text1"/>
                <w:sz w:val="20"/>
                <w:szCs w:val="20"/>
              </w:rPr>
              <w:t xml:space="preserve">Support schools with the effective use of </w:t>
            </w:r>
            <w:proofErr w:type="spellStart"/>
            <w:r w:rsidRPr="6265AC36">
              <w:rPr>
                <w:rStyle w:val="normaltextrun"/>
                <w:rFonts w:ascii="Arial" w:hAnsi="Arial" w:eastAsia="Arial" w:cs="Arial"/>
                <w:color w:val="000000" w:themeColor="text1"/>
                <w:sz w:val="20"/>
                <w:szCs w:val="20"/>
              </w:rPr>
              <w:t>eduSafe</w:t>
            </w:r>
            <w:proofErr w:type="spellEnd"/>
            <w:r w:rsidRPr="6265AC36">
              <w:rPr>
                <w:rStyle w:val="normaltextrun"/>
                <w:rFonts w:ascii="Arial" w:hAnsi="Arial" w:eastAsia="Arial" w:cs="Arial"/>
                <w:color w:val="000000" w:themeColor="text1"/>
                <w:sz w:val="20"/>
                <w:szCs w:val="20"/>
              </w:rPr>
              <w:t xml:space="preserve"> Plus, as the department’s digital OHS system</w:t>
            </w:r>
          </w:p>
          <w:p w:rsidR="5B4339FD" w:rsidP="6265AC36" w:rsidRDefault="5B4339FD" w14:paraId="4239B4A9" w14:textId="3492FFB2">
            <w:pPr>
              <w:pStyle w:val="ListParagraph"/>
              <w:numPr>
                <w:ilvl w:val="0"/>
                <w:numId w:val="2"/>
              </w:numPr>
              <w:spacing w:beforeAutospacing="1" w:afterAutospacing="1" w:line="240" w:lineRule="auto"/>
              <w:rPr>
                <w:rFonts w:ascii="Arial" w:hAnsi="Arial" w:eastAsia="Arial" w:cs="Arial"/>
                <w:color w:val="000000" w:themeColor="text1"/>
                <w:sz w:val="20"/>
                <w:szCs w:val="20"/>
              </w:rPr>
            </w:pPr>
            <w:r w:rsidRPr="6265AC36">
              <w:rPr>
                <w:rStyle w:val="normaltextrun"/>
                <w:rFonts w:ascii="Arial" w:hAnsi="Arial" w:eastAsia="Arial" w:cs="Arial"/>
                <w:color w:val="000000" w:themeColor="text1"/>
                <w:sz w:val="20"/>
                <w:szCs w:val="20"/>
                <w:lang w:val="en-US"/>
              </w:rPr>
              <w:t xml:space="preserve">Demonstrate knowledge base and skills in the use of technology/digital platforms for OHS and EM </w:t>
            </w:r>
            <w:r w:rsidRPr="6265AC36">
              <w:rPr>
                <w:rStyle w:val="normaltextrun"/>
                <w:rFonts w:ascii="Arial" w:hAnsi="Arial" w:eastAsia="Arial" w:cs="Arial"/>
                <w:color w:val="000000" w:themeColor="text1"/>
                <w:sz w:val="20"/>
                <w:szCs w:val="20"/>
              </w:rPr>
              <w:t xml:space="preserve">including </w:t>
            </w:r>
            <w:proofErr w:type="spellStart"/>
            <w:r w:rsidRPr="6265AC36">
              <w:rPr>
                <w:rStyle w:val="normaltextrun"/>
                <w:rFonts w:ascii="Arial" w:hAnsi="Arial" w:eastAsia="Arial" w:cs="Arial"/>
                <w:color w:val="000000" w:themeColor="text1"/>
                <w:sz w:val="20"/>
                <w:szCs w:val="20"/>
              </w:rPr>
              <w:t>eduSafe</w:t>
            </w:r>
            <w:proofErr w:type="spellEnd"/>
            <w:r w:rsidRPr="6265AC36">
              <w:rPr>
                <w:rStyle w:val="normaltextrun"/>
                <w:rFonts w:ascii="Arial" w:hAnsi="Arial" w:eastAsia="Arial" w:cs="Arial"/>
                <w:color w:val="000000" w:themeColor="text1"/>
                <w:sz w:val="20"/>
                <w:szCs w:val="20"/>
              </w:rPr>
              <w:t xml:space="preserve"> Plus</w:t>
            </w:r>
          </w:p>
        </w:tc>
      </w:tr>
      <w:tr w:rsidRPr="007A2109" w:rsidR="007A2109" w:rsidTr="6F4C9E6E" w14:paraId="1F489A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18" w:type="dxa"/>
            <w:gridSpan w:val="8"/>
            <w:tcBorders>
              <w:top w:val="single" w:color="auto" w:sz="4" w:space="0"/>
              <w:left w:val="single" w:color="auto" w:sz="4" w:space="0"/>
              <w:bottom w:val="single" w:color="auto" w:sz="4" w:space="0"/>
              <w:right w:val="single" w:color="auto" w:sz="4" w:space="0"/>
            </w:tcBorders>
            <w:shd w:val="clear" w:color="auto" w:fill="C00000"/>
            <w:tcMar/>
          </w:tcPr>
          <w:p w:rsidRPr="007A2109" w:rsidR="004B6D68" w:rsidP="007A2109" w:rsidRDefault="004B6D68" w14:paraId="61C009E6" w14:textId="77777777">
            <w:pPr>
              <w:pStyle w:val="Heading1"/>
              <w:rPr>
                <w:color w:val="FFFFFF" w:themeColor="background1"/>
              </w:rPr>
            </w:pPr>
            <w:r w:rsidRPr="007A2109">
              <w:rPr>
                <w:color w:val="FFFFFF" w:themeColor="background1"/>
              </w:rPr>
              <w:t>REQUIRED CAPABILITIES</w:t>
            </w:r>
          </w:p>
        </w:tc>
      </w:tr>
      <w:tr w:rsidRPr="007A2109" w:rsidR="006D72B8" w:rsidTr="6F4C9E6E" w14:paraId="09796A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18" w:type="dxa"/>
            <w:gridSpan w:val="8"/>
            <w:tcBorders>
              <w:top w:val="single" w:color="auto" w:sz="4" w:space="0"/>
              <w:left w:val="single" w:color="auto" w:sz="4" w:space="0"/>
              <w:bottom w:val="single" w:color="auto" w:sz="4" w:space="0"/>
              <w:right w:val="single" w:color="auto" w:sz="4" w:space="0"/>
            </w:tcBorders>
            <w:tcMar/>
          </w:tcPr>
          <w:p w:rsidRPr="00F52214" w:rsidR="006D72B8" w:rsidP="007A2109" w:rsidRDefault="006D72B8" w14:paraId="3ED19622" w14:textId="07968FB3">
            <w:pPr>
              <w:pStyle w:val="Heading1"/>
              <w:rPr>
                <w:color w:val="000000" w:themeColor="text1"/>
              </w:rPr>
            </w:pPr>
            <w:r w:rsidRPr="00F52214">
              <w:rPr>
                <w:color w:val="000000" w:themeColor="text1"/>
              </w:rPr>
              <w:t>Knowledge &amp; Skills</w:t>
            </w:r>
          </w:p>
        </w:tc>
      </w:tr>
    </w:tbl>
    <w:tbl>
      <w:tblPr>
        <w:tblW w:w="10206"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2"/>
        <w:gridCol w:w="7654"/>
      </w:tblGrid>
      <w:tr w:rsidR="29EB0BB8" w:rsidTr="29EB0BB8" w14:paraId="1D955F40" w14:textId="77777777">
        <w:trPr>
          <w:trHeight w:val="874"/>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EB0BB8" w:rsidP="29EB0BB8" w:rsidRDefault="29EB0BB8" w14:paraId="49A1019D" w14:textId="06617CEC">
            <w:pPr>
              <w:rPr>
                <w:sz w:val="20"/>
                <w:szCs w:val="20"/>
              </w:rPr>
            </w:pPr>
            <w:r w:rsidRPr="29EB0BB8">
              <w:rPr>
                <w:rStyle w:val="normaltextrun"/>
                <w:color w:val="000000" w:themeColor="text1"/>
                <w:sz w:val="20"/>
                <w:szCs w:val="20"/>
              </w:rPr>
              <w:t xml:space="preserve">Planning and </w:t>
            </w:r>
            <w:proofErr w:type="spellStart"/>
            <w:proofErr w:type="gramStart"/>
            <w:r w:rsidRPr="29EB0BB8">
              <w:rPr>
                <w:rStyle w:val="normaltextrun"/>
                <w:color w:val="000000" w:themeColor="text1"/>
                <w:sz w:val="20"/>
                <w:szCs w:val="20"/>
              </w:rPr>
              <w:t>Organising</w:t>
            </w:r>
            <w:proofErr w:type="spellEnd"/>
            <w:proofErr w:type="gramEnd"/>
            <w:r w:rsidRPr="29EB0BB8">
              <w:rPr>
                <w:rStyle w:val="eop"/>
                <w:color w:val="000000" w:themeColor="text1"/>
                <w:sz w:val="20"/>
                <w:szCs w:val="20"/>
              </w:rPr>
              <w:t> </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EB0BB8" w:rsidP="00B721BD" w:rsidRDefault="29EB0BB8" w14:paraId="6C72DA8E" w14:textId="77777777">
            <w:pPr>
              <w:pStyle w:val="paragraph"/>
              <w:numPr>
                <w:ilvl w:val="0"/>
                <w:numId w:val="3"/>
              </w:numPr>
              <w:pBdr>
                <w:top w:val="nil"/>
                <w:left w:val="nil"/>
                <w:bottom w:val="nil"/>
                <w:right w:val="nil"/>
                <w:between w:val="nil"/>
              </w:pBdr>
              <w:spacing w:after="0"/>
              <w:rPr>
                <w:rFonts w:ascii="Arial" w:hAnsi="Arial" w:eastAsia="Times New Roman" w:cs="Arial"/>
                <w:sz w:val="20"/>
                <w:szCs w:val="20"/>
              </w:rPr>
            </w:pPr>
            <w:r w:rsidRPr="29EB0BB8">
              <w:rPr>
                <w:rFonts w:ascii="Arial" w:hAnsi="Arial" w:eastAsia="Times New Roman" w:cs="Arial"/>
                <w:color w:val="000000" w:themeColor="text1"/>
                <w:sz w:val="20"/>
                <w:szCs w:val="20"/>
              </w:rPr>
              <w:t>Develops and implements systems and procedures to guide work and track progress </w:t>
            </w:r>
          </w:p>
          <w:p w:rsidR="29EB0BB8" w:rsidP="00B721BD" w:rsidRDefault="29EB0BB8" w14:paraId="45C1E1FB" w14:textId="77777777">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more and less critical activities and operates accordingly, reviewing and adjusting as required</w:t>
            </w:r>
            <w:r w:rsidRPr="29EB0BB8">
              <w:rPr>
                <w:rFonts w:eastAsia="Times New Roman"/>
                <w:color w:val="000000" w:themeColor="text1"/>
                <w:sz w:val="20"/>
                <w:szCs w:val="20"/>
                <w:lang w:val="en-AU" w:eastAsia="en-AU"/>
              </w:rPr>
              <w:t> </w:t>
            </w:r>
          </w:p>
          <w:p w:rsidR="29EB0BB8" w:rsidP="00B721BD" w:rsidRDefault="29EB0BB8" w14:paraId="52B2B56C" w14:textId="77777777">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processes, tasks and resources required to achieve goals</w:t>
            </w:r>
            <w:r w:rsidRPr="29EB0BB8">
              <w:rPr>
                <w:rFonts w:eastAsia="Times New Roman"/>
                <w:color w:val="000000" w:themeColor="text1"/>
                <w:sz w:val="20"/>
                <w:szCs w:val="20"/>
                <w:lang w:val="en-AU" w:eastAsia="en-AU"/>
              </w:rPr>
              <w:t> </w:t>
            </w:r>
          </w:p>
          <w:p w:rsidR="29EB0BB8" w:rsidP="00B721BD" w:rsidRDefault="29EB0BB8" w14:paraId="12990664" w14:textId="44AE4A50">
            <w:pPr>
              <w:numPr>
                <w:ilvl w:val="0"/>
                <w:numId w:val="3"/>
              </w:numPr>
              <w:spacing w:after="0" w:line="240" w:lineRule="auto"/>
              <w:rPr>
                <w:rStyle w:val="normaltextrun"/>
                <w:rFonts w:eastAsia="Times New Roman"/>
                <w:sz w:val="20"/>
                <w:szCs w:val="20"/>
                <w:lang w:val="en-AU" w:eastAsia="en-AU"/>
              </w:rPr>
            </w:pPr>
            <w:proofErr w:type="spellStart"/>
            <w:r w:rsidRPr="29EB0BB8">
              <w:rPr>
                <w:rFonts w:eastAsia="Times New Roman"/>
                <w:color w:val="000000" w:themeColor="text1"/>
                <w:sz w:val="20"/>
                <w:szCs w:val="20"/>
                <w:lang w:eastAsia="en-AU"/>
              </w:rPr>
              <w:t>Recognises</w:t>
            </w:r>
            <w:proofErr w:type="spellEnd"/>
            <w:r w:rsidRPr="29EB0BB8">
              <w:rPr>
                <w:rFonts w:eastAsia="Times New Roman"/>
                <w:color w:val="000000" w:themeColor="text1"/>
                <w:sz w:val="20"/>
                <w:szCs w:val="20"/>
                <w:lang w:eastAsia="en-AU"/>
              </w:rPr>
              <w:t xml:space="preserve"> barriers and finds effective ways to deal with them.</w:t>
            </w:r>
          </w:p>
        </w:tc>
      </w:tr>
      <w:tr w:rsidRPr="007876F5" w:rsidR="007F39F0" w:rsidTr="29EB0BB8" w14:paraId="38BCA3FA" w14:textId="77777777">
        <w:trPr>
          <w:trHeight w:val="874"/>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9937D7" w:rsidP="00BC0B34" w:rsidRDefault="009937D7" w14:paraId="0AEF4962" w14:textId="58346116">
            <w:pPr>
              <w:rPr>
                <w:sz w:val="20"/>
                <w:szCs w:val="20"/>
              </w:rPr>
            </w:pPr>
            <w:r w:rsidRPr="001472AE">
              <w:rPr>
                <w:rStyle w:val="normaltextrun"/>
                <w:color w:val="000000"/>
                <w:sz w:val="20"/>
                <w:szCs w:val="20"/>
                <w:shd w:val="clear" w:color="auto" w:fill="FFFFFF"/>
              </w:rPr>
              <w:t>Influence and Negotiation</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472AE" w:rsidR="009937D7" w:rsidP="00B721BD" w:rsidRDefault="6D172D24" w14:paraId="7C0715DF" w14:textId="77777777">
            <w:pPr>
              <w:pStyle w:val="paragraph"/>
              <w:numPr>
                <w:ilvl w:val="0"/>
                <w:numId w:val="3"/>
              </w:numPr>
              <w:pBdr>
                <w:top w:val="nil"/>
                <w:left w:val="nil"/>
                <w:bottom w:val="nil"/>
                <w:right w:val="nil"/>
                <w:between w:val="nil"/>
              </w:pBdr>
              <w:spacing w:after="0"/>
              <w:textDirection w:val="btLr"/>
              <w:textAlignment w:val="baseline"/>
              <w:rPr>
                <w:rFonts w:ascii="Arial" w:hAnsi="Arial" w:eastAsia="Times New Roman" w:cs="Arial"/>
                <w:sz w:val="20"/>
                <w:szCs w:val="20"/>
              </w:rPr>
            </w:pPr>
            <w:r w:rsidRPr="29EB0BB8">
              <w:rPr>
                <w:rFonts w:ascii="Arial" w:hAnsi="Arial" w:eastAsia="Times New Roman" w:cs="Arial"/>
                <w:color w:val="000000" w:themeColor="text1"/>
                <w:sz w:val="20"/>
                <w:szCs w:val="20"/>
              </w:rPr>
              <w:t>Adapts the content, style, message or tone of a presentation to suit the audience and plans how to tackle objections </w:t>
            </w:r>
          </w:p>
          <w:p w:rsidRPr="001472AE" w:rsidR="009937D7" w:rsidP="00B721BD" w:rsidRDefault="6D172D24" w14:paraId="36DEF4FD" w14:textId="77777777">
            <w:pPr>
              <w:numPr>
                <w:ilvl w:val="0"/>
                <w:numId w:val="3"/>
              </w:numPr>
              <w:spacing w:after="0" w:line="240" w:lineRule="auto"/>
              <w:textAlignment w:val="baseline"/>
              <w:rPr>
                <w:rFonts w:eastAsia="Times New Roman"/>
                <w:sz w:val="20"/>
                <w:szCs w:val="20"/>
                <w:lang w:val="en-AU" w:eastAsia="en-AU"/>
              </w:rPr>
            </w:pPr>
            <w:r w:rsidRPr="29EB0BB8">
              <w:rPr>
                <w:rFonts w:eastAsia="Times New Roman"/>
                <w:color w:val="000000" w:themeColor="text1"/>
                <w:sz w:val="20"/>
                <w:szCs w:val="20"/>
                <w:lang w:eastAsia="en-AU"/>
              </w:rPr>
              <w:t>Negotiates and implements a well-planned course of action to achieve a specific impact</w:t>
            </w:r>
            <w:r w:rsidRPr="29EB0BB8">
              <w:rPr>
                <w:rFonts w:eastAsia="Times New Roman"/>
                <w:color w:val="000000" w:themeColor="text1"/>
                <w:sz w:val="20"/>
                <w:szCs w:val="20"/>
                <w:lang w:val="en-AU" w:eastAsia="en-AU"/>
              </w:rPr>
              <w:t> </w:t>
            </w:r>
          </w:p>
          <w:p w:rsidRPr="001472AE" w:rsidR="005F4E01" w:rsidP="00B721BD" w:rsidRDefault="6D172D24" w14:paraId="18DEDC78" w14:textId="4A5E2C86">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Sells own ideas by linking them to others’ values, needs and goals</w:t>
            </w:r>
          </w:p>
        </w:tc>
      </w:tr>
      <w:tr w:rsidRPr="007876F5" w:rsidR="007F39F0" w:rsidTr="29EB0BB8" w14:paraId="5E0A3E6B" w14:textId="77777777">
        <w:trPr>
          <w:trHeight w:val="300"/>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7F39F0" w:rsidP="007F39F0" w:rsidRDefault="00B8667B" w14:paraId="59E83B28" w14:textId="79B0C595">
            <w:pPr>
              <w:rPr>
                <w:sz w:val="20"/>
                <w:szCs w:val="20"/>
              </w:rPr>
            </w:pPr>
            <w:r w:rsidRPr="001472AE">
              <w:rPr>
                <w:rStyle w:val="normaltextrun"/>
                <w:color w:val="000000"/>
                <w:sz w:val="20"/>
                <w:szCs w:val="20"/>
                <w:shd w:val="clear" w:color="auto" w:fill="FFFFFF"/>
              </w:rPr>
              <w:t xml:space="preserve">Specialist Expertise </w:t>
            </w:r>
            <w:r w:rsidR="00EA4757">
              <w:rPr>
                <w:rStyle w:val="normaltextrun"/>
                <w:color w:val="000000"/>
                <w:sz w:val="20"/>
                <w:szCs w:val="20"/>
                <w:shd w:val="clear" w:color="auto" w:fill="FFFFFF"/>
              </w:rPr>
              <w:t>i</w:t>
            </w:r>
            <w:r w:rsidR="00EA4757">
              <w:rPr>
                <w:rStyle w:val="normaltextrun"/>
              </w:rPr>
              <w:t>n</w:t>
            </w:r>
            <w:r w:rsidRPr="001472AE">
              <w:rPr>
                <w:rStyle w:val="normaltextrun"/>
                <w:color w:val="000000"/>
                <w:sz w:val="20"/>
                <w:szCs w:val="20"/>
                <w:shd w:val="clear" w:color="auto" w:fill="FFFFFF"/>
              </w:rPr>
              <w:t xml:space="preserve"> OHS</w:t>
            </w:r>
            <w:r w:rsidRPr="001472AE">
              <w:rPr>
                <w:rStyle w:val="eop"/>
                <w:color w:val="000000"/>
                <w:sz w:val="20"/>
                <w:szCs w:val="20"/>
                <w:shd w:val="clear" w:color="auto" w:fill="FFFFFF"/>
              </w:rPr>
              <w:t> </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472AE" w:rsidR="00B8667B" w:rsidP="00B721BD" w:rsidRDefault="00B8667B" w14:paraId="003EE391" w14:textId="77777777">
            <w:pPr>
              <w:pStyle w:val="paragraph"/>
              <w:numPr>
                <w:ilvl w:val="0"/>
                <w:numId w:val="3"/>
              </w:numPr>
              <w:pBdr>
                <w:top w:val="nil"/>
                <w:left w:val="nil"/>
                <w:bottom w:val="nil"/>
                <w:right w:val="nil"/>
                <w:between w:val="nil"/>
              </w:pBdr>
              <w:spacing w:after="0"/>
              <w:textDirection w:val="btLr"/>
              <w:textAlignment w:val="baseline"/>
              <w:rPr>
                <w:rFonts w:ascii="Arial" w:hAnsi="Arial" w:eastAsia="Times New Roman" w:cs="Arial"/>
                <w:sz w:val="20"/>
                <w:szCs w:val="20"/>
              </w:rPr>
            </w:pPr>
            <w:r w:rsidRPr="001472AE">
              <w:rPr>
                <w:rFonts w:ascii="Arial" w:hAnsi="Arial" w:eastAsia="Times New Roman" w:cs="Arial"/>
                <w:color w:val="000000"/>
                <w:sz w:val="20"/>
                <w:szCs w:val="20"/>
              </w:rPr>
              <w:t>Sound technical health, safety and wellbeing knowledge with significant understanding of relevant legislation and codes </w:t>
            </w:r>
          </w:p>
          <w:p w:rsidRPr="001472AE" w:rsidR="00B8667B" w:rsidP="00B721BD" w:rsidRDefault="00B8667B" w14:paraId="07ACEBC0" w14:textId="77777777">
            <w:pPr>
              <w:numPr>
                <w:ilvl w:val="0"/>
                <w:numId w:val="3"/>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Knowledge of contemporary health, safety and wellbeing theory and practice</w:t>
            </w:r>
            <w:r w:rsidRPr="001472AE">
              <w:rPr>
                <w:rFonts w:eastAsia="Times New Roman"/>
                <w:color w:val="000000"/>
                <w:sz w:val="20"/>
                <w:szCs w:val="20"/>
                <w:lang w:val="en-AU" w:eastAsia="en-AU"/>
              </w:rPr>
              <w:t> </w:t>
            </w:r>
          </w:p>
          <w:p w:rsidRPr="001472AE" w:rsidR="00B8667B" w:rsidP="00B721BD" w:rsidRDefault="4F986168" w14:paraId="5A6E8C53" w14:textId="7757DB61">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Ability to support and improve OHS practice, professional development and work effectiveness.</w:t>
            </w:r>
          </w:p>
        </w:tc>
      </w:tr>
      <w:tr w:rsidRPr="007876F5" w:rsidR="007F39F0" w:rsidTr="29EB0BB8" w14:paraId="7B11D066" w14:textId="77777777">
        <w:trPr>
          <w:trHeight w:val="300"/>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7F39F0" w:rsidP="007F39F0" w:rsidRDefault="007F39F0" w14:paraId="4A0968C9" w14:textId="01D9ABF4">
            <w:pPr>
              <w:rPr>
                <w:sz w:val="20"/>
                <w:szCs w:val="20"/>
              </w:rPr>
            </w:pPr>
            <w:proofErr w:type="spellStart"/>
            <w:r w:rsidRPr="00B31F31">
              <w:rPr>
                <w:sz w:val="20"/>
                <w:szCs w:val="20"/>
              </w:rPr>
              <w:t>Organisational</w:t>
            </w:r>
            <w:proofErr w:type="spellEnd"/>
            <w:r w:rsidRPr="00B31F31">
              <w:rPr>
                <w:sz w:val="20"/>
                <w:szCs w:val="20"/>
              </w:rPr>
              <w:t xml:space="preserve"> Awareness</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472AE" w:rsidR="00B8667B" w:rsidP="00B721BD" w:rsidRDefault="00B8667B" w14:paraId="6E8770BB" w14:textId="77777777">
            <w:pPr>
              <w:pStyle w:val="paragraph"/>
              <w:numPr>
                <w:ilvl w:val="0"/>
                <w:numId w:val="3"/>
              </w:numPr>
              <w:pBdr>
                <w:top w:val="nil"/>
                <w:left w:val="nil"/>
                <w:bottom w:val="nil"/>
                <w:right w:val="nil"/>
                <w:between w:val="nil"/>
              </w:pBdr>
              <w:spacing w:after="0"/>
              <w:textDirection w:val="btLr"/>
              <w:textAlignment w:val="baseline"/>
              <w:rPr>
                <w:rFonts w:ascii="Arial" w:hAnsi="Arial" w:eastAsia="Times New Roman" w:cs="Arial"/>
                <w:sz w:val="20"/>
                <w:szCs w:val="20"/>
              </w:rPr>
            </w:pPr>
            <w:r w:rsidRPr="73BE179C">
              <w:rPr>
                <w:rFonts w:ascii="Arial" w:hAnsi="Arial" w:eastAsia="Times New Roman" w:cs="Arial"/>
                <w:color w:val="000000" w:themeColor="text1"/>
                <w:sz w:val="20"/>
                <w:szCs w:val="20"/>
              </w:rPr>
              <w:t xml:space="preserve">Understands issues and pressures to which the Department and schools </w:t>
            </w:r>
            <w:proofErr w:type="gramStart"/>
            <w:r w:rsidRPr="73BE179C">
              <w:rPr>
                <w:rFonts w:ascii="Arial" w:hAnsi="Arial" w:eastAsia="Times New Roman" w:cs="Arial"/>
                <w:color w:val="000000" w:themeColor="text1"/>
                <w:sz w:val="20"/>
                <w:szCs w:val="20"/>
              </w:rPr>
              <w:t>has</w:t>
            </w:r>
            <w:proofErr w:type="gramEnd"/>
            <w:r w:rsidRPr="73BE179C">
              <w:rPr>
                <w:rFonts w:ascii="Arial" w:hAnsi="Arial" w:eastAsia="Times New Roman" w:cs="Arial"/>
                <w:color w:val="000000" w:themeColor="text1"/>
                <w:sz w:val="20"/>
                <w:szCs w:val="20"/>
              </w:rPr>
              <w:t xml:space="preserve"> to respond </w:t>
            </w:r>
          </w:p>
          <w:p w:rsidRPr="001472AE" w:rsidR="00B8667B" w:rsidP="00B721BD" w:rsidRDefault="00B8667B" w14:paraId="6384DCA7" w14:textId="73C2A01D">
            <w:pPr>
              <w:numPr>
                <w:ilvl w:val="0"/>
                <w:numId w:val="3"/>
              </w:numPr>
              <w:spacing w:after="0" w:line="240" w:lineRule="auto"/>
              <w:textAlignment w:val="baseline"/>
              <w:rPr>
                <w:rStyle w:val="normaltextrun"/>
                <w:rFonts w:eastAsia="Times New Roman"/>
                <w:sz w:val="20"/>
                <w:szCs w:val="20"/>
                <w:lang w:val="en-AU" w:eastAsia="en-AU"/>
              </w:rPr>
            </w:pPr>
            <w:r w:rsidRPr="73BE179C">
              <w:rPr>
                <w:rFonts w:eastAsia="Times New Roman"/>
                <w:color w:val="000000" w:themeColor="text1"/>
                <w:sz w:val="20"/>
                <w:szCs w:val="20"/>
                <w:lang w:eastAsia="en-AU"/>
              </w:rPr>
              <w:t xml:space="preserve">Understands the reasons behind the Department and </w:t>
            </w:r>
            <w:proofErr w:type="gramStart"/>
            <w:r w:rsidRPr="73BE179C">
              <w:rPr>
                <w:rFonts w:eastAsia="Times New Roman"/>
                <w:color w:val="000000" w:themeColor="text1"/>
                <w:sz w:val="20"/>
                <w:szCs w:val="20"/>
                <w:lang w:eastAsia="en-AU"/>
              </w:rPr>
              <w:t>schools</w:t>
            </w:r>
            <w:proofErr w:type="gramEnd"/>
            <w:r w:rsidRPr="73BE179C">
              <w:rPr>
                <w:rFonts w:eastAsia="Times New Roman"/>
                <w:color w:val="000000" w:themeColor="text1"/>
                <w:sz w:val="20"/>
                <w:szCs w:val="20"/>
                <w:lang w:eastAsia="en-AU"/>
              </w:rPr>
              <w:t xml:space="preserve"> climate and culture.</w:t>
            </w:r>
          </w:p>
        </w:tc>
      </w:tr>
    </w:tbl>
    <w:tbl>
      <w:tblPr>
        <w:tblStyle w:val="TableGrid"/>
        <w:tblW w:w="10206"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0206"/>
      </w:tblGrid>
      <w:tr w:rsidRPr="007A2109" w:rsidR="008A7EBD" w:rsidTr="00F52214" w14:paraId="75500114" w14:textId="77777777">
        <w:tc>
          <w:tcPr>
            <w:tcW w:w="10206" w:type="dxa"/>
            <w:tcBorders>
              <w:top w:val="single" w:color="auto" w:sz="4" w:space="0"/>
              <w:left w:val="single" w:color="auto" w:sz="4" w:space="0"/>
              <w:bottom w:val="single" w:color="auto" w:sz="4" w:space="0"/>
              <w:right w:val="single" w:color="auto" w:sz="4" w:space="0"/>
            </w:tcBorders>
          </w:tcPr>
          <w:p w:rsidRPr="008A7EBD" w:rsidR="008A7EBD" w:rsidP="008A7EBD" w:rsidRDefault="008A7EBD" w14:paraId="173F5FEF" w14:textId="4264F4F9">
            <w:r w:rsidRPr="00F52214">
              <w:rPr>
                <w:rFonts w:eastAsiaTheme="majorEastAsia" w:cstheme="majorBidi"/>
                <w:b/>
                <w:bCs/>
                <w:caps/>
                <w:color w:val="000000" w:themeColor="text1"/>
                <w:sz w:val="20"/>
                <w:szCs w:val="20"/>
              </w:rPr>
              <w:t>Personal Qualities</w:t>
            </w:r>
          </w:p>
        </w:tc>
      </w:tr>
    </w:tbl>
    <w:tbl>
      <w:tblPr>
        <w:tblW w:w="10206"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92"/>
        <w:gridCol w:w="7614"/>
      </w:tblGrid>
      <w:tr w:rsidRPr="008A7EBD" w:rsidR="00666807" w:rsidTr="29EB0BB8" w14:paraId="3F2439D1" w14:textId="77777777">
        <w:trPr>
          <w:trHeight w:val="965"/>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666807" w:rsidP="00666807" w:rsidRDefault="00666807" w14:paraId="721EA493" w14:textId="3E2FCC74">
            <w:pPr>
              <w:rPr>
                <w:sz w:val="20"/>
                <w:szCs w:val="20"/>
              </w:rPr>
            </w:pPr>
            <w:r w:rsidRPr="001472AE">
              <w:rPr>
                <w:sz w:val="20"/>
                <w:szCs w:val="20"/>
              </w:rPr>
              <w:t>Customer Focus </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83873" w:rsidR="00666807" w:rsidP="00B721BD" w:rsidRDefault="00666807" w14:paraId="4AC34792" w14:textId="77777777">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Actively seeks to meet customer needs </w:t>
            </w:r>
          </w:p>
          <w:p w:rsidRPr="00F83873" w:rsidR="00666807" w:rsidP="00B721BD" w:rsidRDefault="00666807" w14:paraId="409D862E" w14:textId="77777777">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Committed to delivering high quality outcomes for clients </w:t>
            </w:r>
          </w:p>
          <w:p w:rsidRPr="00F83873" w:rsidR="00666807" w:rsidP="00B721BD" w:rsidRDefault="00666807" w14:paraId="763159E4" w14:textId="77777777">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Listens</w:t>
            </w:r>
            <w:proofErr w:type="gramEnd"/>
            <w:r w:rsidRPr="001472AE">
              <w:rPr>
                <w:rFonts w:eastAsia="Times New Roman"/>
                <w:sz w:val="20"/>
                <w:szCs w:val="20"/>
              </w:rPr>
              <w:t xml:space="preserve"> to customers </w:t>
            </w:r>
          </w:p>
          <w:p w:rsidRPr="00F83873" w:rsidR="00666807" w:rsidP="00B721BD" w:rsidRDefault="00666807" w14:paraId="1C9C9C48" w14:textId="7BBCEF88">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Seeks</w:t>
            </w:r>
            <w:proofErr w:type="gramEnd"/>
            <w:r w:rsidRPr="001472AE">
              <w:rPr>
                <w:rFonts w:eastAsia="Times New Roman"/>
                <w:sz w:val="20"/>
                <w:szCs w:val="20"/>
              </w:rPr>
              <w:t xml:space="preserve"> ways to improve services</w:t>
            </w:r>
          </w:p>
        </w:tc>
      </w:tr>
      <w:tr w:rsidRPr="008A7EBD" w:rsidR="00C606DD" w:rsidTr="29EB0BB8" w14:paraId="41F511EB" w14:textId="77777777">
        <w:trPr>
          <w:trHeight w:val="72"/>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C606DD" w:rsidP="00C606DD" w:rsidRDefault="00C606DD" w14:paraId="343D463F" w14:textId="6D707173">
            <w:pPr>
              <w:rPr>
                <w:sz w:val="20"/>
                <w:szCs w:val="20"/>
              </w:rPr>
            </w:pPr>
            <w:r w:rsidRPr="00B31F31">
              <w:rPr>
                <w:sz w:val="20"/>
                <w:szCs w:val="20"/>
              </w:rPr>
              <w:t>Flexibility</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83873" w:rsidR="00C606DD" w:rsidP="00B721BD" w:rsidRDefault="00C606DD" w14:paraId="0DBD2CF6" w14:textId="77777777">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Accepts changed priorities without undue discomfort</w:t>
            </w:r>
          </w:p>
          <w:p w:rsidRPr="00F83873" w:rsidR="00C606DD" w:rsidP="00B721BD" w:rsidRDefault="00C606DD" w14:paraId="2D72874D" w14:textId="77777777">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Adaptable</w:t>
            </w:r>
          </w:p>
          <w:p w:rsidRPr="00F83873" w:rsidR="00C606DD" w:rsidP="00B721BD" w:rsidRDefault="00C606DD" w14:paraId="1DBD55B7" w14:textId="77777777">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Open to new ideas</w:t>
            </w:r>
          </w:p>
          <w:p w:rsidRPr="00F83873" w:rsidR="00C606DD" w:rsidP="00B721BD" w:rsidRDefault="00C606DD" w14:paraId="22B98376" w14:textId="038DFE90">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proofErr w:type="spellStart"/>
            <w:r w:rsidRPr="00F83873">
              <w:rPr>
                <w:rFonts w:eastAsia="Times New Roman"/>
                <w:sz w:val="20"/>
                <w:szCs w:val="20"/>
              </w:rPr>
              <w:t>Recognises</w:t>
            </w:r>
            <w:proofErr w:type="spellEnd"/>
            <w:r w:rsidRPr="00F83873">
              <w:rPr>
                <w:rFonts w:eastAsia="Times New Roman"/>
                <w:sz w:val="20"/>
                <w:szCs w:val="20"/>
              </w:rPr>
              <w:t xml:space="preserve"> the merits of different options and acts accordingly</w:t>
            </w:r>
          </w:p>
        </w:tc>
      </w:tr>
      <w:tr w:rsidRPr="008A7EBD" w:rsidR="00C606DD" w:rsidTr="29EB0BB8" w14:paraId="07F164B5" w14:textId="77777777">
        <w:trPr>
          <w:trHeight w:val="300"/>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C606DD" w:rsidP="00C606DD" w:rsidRDefault="00C606DD" w14:paraId="71BD4C38" w14:textId="796B8CD0">
            <w:pPr>
              <w:rPr>
                <w:sz w:val="20"/>
                <w:szCs w:val="20"/>
              </w:rPr>
            </w:pPr>
            <w:r w:rsidRPr="00B31F31">
              <w:rPr>
                <w:sz w:val="20"/>
                <w:szCs w:val="20"/>
              </w:rPr>
              <w:t>Relationship Building</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83873" w:rsidR="00C606DD" w:rsidP="00B721BD" w:rsidRDefault="23C4448C" w14:paraId="1D38BA73" w14:textId="2D21C8A5">
            <w:pPr>
              <w:numPr>
                <w:ilvl w:val="0"/>
                <w:numId w:val="3"/>
              </w:numPr>
              <w:pBdr>
                <w:top w:val="nil"/>
                <w:left w:val="nil"/>
                <w:bottom w:val="nil"/>
                <w:right w:val="nil"/>
                <w:between w:val="nil"/>
              </w:pBdr>
              <w:spacing w:after="0" w:line="240" w:lineRule="auto"/>
              <w:textDirection w:val="btLr"/>
              <w:textAlignment w:val="baseline"/>
              <w:rPr>
                <w:rFonts w:eastAsia="Arial"/>
                <w:color w:val="000000" w:themeColor="text1"/>
                <w:sz w:val="20"/>
                <w:szCs w:val="20"/>
              </w:rPr>
            </w:pPr>
            <w:proofErr w:type="gramStart"/>
            <w:r w:rsidRPr="29EB0BB8">
              <w:rPr>
                <w:rStyle w:val="normaltextrun"/>
                <w:rFonts w:eastAsia="Arial"/>
                <w:color w:val="000000" w:themeColor="text1"/>
                <w:sz w:val="20"/>
                <w:szCs w:val="20"/>
              </w:rPr>
              <w:t>Builds</w:t>
            </w:r>
            <w:proofErr w:type="gramEnd"/>
            <w:r w:rsidRPr="29EB0BB8">
              <w:rPr>
                <w:rStyle w:val="normaltextrun"/>
                <w:rFonts w:eastAsia="Arial"/>
                <w:color w:val="000000" w:themeColor="text1"/>
                <w:sz w:val="20"/>
                <w:szCs w:val="20"/>
              </w:rPr>
              <w:t xml:space="preserve"> trust through consistent actions, values and communication</w:t>
            </w:r>
          </w:p>
          <w:p w:rsidRPr="00F83873" w:rsidR="00C606DD" w:rsidP="00B721BD" w:rsidRDefault="23C4448C" w14:paraId="5EEB2144" w14:textId="6EF5C1AE">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Establishes and maintains relationships with people at all levels</w:t>
            </w:r>
          </w:p>
          <w:p w:rsidRPr="00F83873" w:rsidR="00C606DD" w:rsidP="00B721BD" w:rsidRDefault="23C4448C" w14:paraId="2E1C405D" w14:textId="10C58373">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Forges useful partnerships with people across the Department and schools</w:t>
            </w:r>
          </w:p>
          <w:p w:rsidRPr="00F83873" w:rsidR="00C606DD" w:rsidP="00B721BD" w:rsidRDefault="23C4448C" w14:paraId="3405E8D0" w14:textId="3D6B20AC">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proofErr w:type="spellStart"/>
            <w:r w:rsidRPr="29EB0BB8">
              <w:rPr>
                <w:rStyle w:val="normaltextrun"/>
                <w:rFonts w:ascii="Arial" w:hAnsi="Arial" w:eastAsia="Arial" w:cs="Arial"/>
                <w:color w:val="000000" w:themeColor="text1"/>
                <w:sz w:val="20"/>
                <w:szCs w:val="20"/>
                <w:lang w:val="en-US"/>
              </w:rPr>
              <w:t>Minimises</w:t>
            </w:r>
            <w:proofErr w:type="spellEnd"/>
            <w:r w:rsidRPr="29EB0BB8">
              <w:rPr>
                <w:rStyle w:val="normaltextrun"/>
                <w:rFonts w:ascii="Arial" w:hAnsi="Arial" w:eastAsia="Arial" w:cs="Arial"/>
                <w:color w:val="000000" w:themeColor="text1"/>
                <w:sz w:val="20"/>
                <w:szCs w:val="20"/>
                <w:lang w:val="en-US"/>
              </w:rPr>
              <w:t xml:space="preserve"> surprises</w:t>
            </w:r>
          </w:p>
          <w:p w:rsidRPr="00F83873" w:rsidR="00C606DD" w:rsidP="00B721BD" w:rsidRDefault="23C4448C" w14:paraId="3EEACFFF" w14:textId="3EBDFAD1">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Promotes harmony and consensus through diplomatic handling of disagreements</w:t>
            </w:r>
          </w:p>
          <w:p w:rsidRPr="00F83873" w:rsidR="00C606DD" w:rsidP="00B721BD" w:rsidRDefault="23C4448C" w14:paraId="6A51E870" w14:textId="0EAE48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Proven ability to build positive and productive relationships with principals, school leaders and staff in complex areas (or local leaders and staff in other workplaces)</w:t>
            </w:r>
          </w:p>
          <w:p w:rsidRPr="00F83873" w:rsidR="00C606DD" w:rsidP="00B721BD" w:rsidRDefault="23C4448C" w14:paraId="35D08591" w14:textId="7350CDDB">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Actively seeks to meet customer needs</w:t>
            </w:r>
          </w:p>
          <w:p w:rsidRPr="00F83873" w:rsidR="00C606DD" w:rsidP="00B721BD" w:rsidRDefault="23C4448C" w14:paraId="575F8EAD" w14:textId="6EBDF526">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Committed to delivering high quality outcomes for customers</w:t>
            </w:r>
          </w:p>
        </w:tc>
      </w:tr>
    </w:tbl>
    <w:tbl>
      <w:tblPr>
        <w:tblStyle w:val="TableGrid"/>
        <w:tblW w:w="10206"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0206"/>
      </w:tblGrid>
      <w:tr w:rsidRPr="007A2109" w:rsidR="007A2109" w:rsidTr="29EB0BB8" w14:paraId="7F6D88B6" w14:textId="77777777">
        <w:tc>
          <w:tcPr>
            <w:tcW w:w="10206" w:type="dxa"/>
            <w:shd w:val="clear" w:color="auto" w:fill="C00000"/>
          </w:tcPr>
          <w:p w:rsidRPr="007A2109" w:rsidR="004B6D68" w:rsidP="007A2109" w:rsidRDefault="004B6D68" w14:paraId="2A5E519C" w14:textId="77777777">
            <w:pPr>
              <w:pStyle w:val="Heading1"/>
              <w:rPr>
                <w:color w:val="FFFFFF" w:themeColor="background1"/>
              </w:rPr>
            </w:pPr>
            <w:r w:rsidRPr="007A2109">
              <w:rPr>
                <w:color w:val="FFFFFF" w:themeColor="background1"/>
              </w:rPr>
              <w:t>QUALIFICATIONS</w:t>
            </w:r>
          </w:p>
        </w:tc>
      </w:tr>
      <w:tr w:rsidRPr="00A9045C" w:rsidR="004B6D68" w:rsidTr="29EB0BB8" w14:paraId="5649C8BE" w14:textId="77777777">
        <w:trPr>
          <w:trHeight w:val="715"/>
        </w:trPr>
        <w:tc>
          <w:tcPr>
            <w:tcW w:w="10206" w:type="dxa"/>
            <w:tcBorders>
              <w:bottom w:val="single" w:color="AF272F" w:sz="4" w:space="0"/>
            </w:tcBorders>
          </w:tcPr>
          <w:p w:rsidRPr="0035774B" w:rsidR="004E02A2" w:rsidP="00B721BD" w:rsidRDefault="576F6C98" w14:paraId="45ED49F0" w14:textId="481BE81B">
            <w:pPr>
              <w:pStyle w:val="paragraph"/>
              <w:numPr>
                <w:ilvl w:val="0"/>
                <w:numId w:val="3"/>
              </w:numPr>
              <w:spacing w:after="0"/>
              <w:textAlignment w:val="baseline"/>
              <w:rPr>
                <w:rFonts w:ascii="Arial" w:hAnsi="Arial" w:eastAsia="Times New Roman" w:cs="Arial"/>
                <w:sz w:val="20"/>
                <w:szCs w:val="20"/>
              </w:rPr>
            </w:pPr>
            <w:r w:rsidRPr="29EB0BB8">
              <w:rPr>
                <w:rFonts w:ascii="Arial" w:hAnsi="Arial" w:eastAsia="Times New Roman" w:cs="Arial"/>
                <w:sz w:val="20"/>
                <w:szCs w:val="20"/>
              </w:rPr>
              <w:t>D</w:t>
            </w:r>
            <w:r w:rsidRPr="29EB0BB8" w:rsidR="2CD58ACE">
              <w:rPr>
                <w:rFonts w:ascii="Arial" w:hAnsi="Arial" w:eastAsia="Times New Roman" w:cs="Arial"/>
                <w:sz w:val="20"/>
                <w:szCs w:val="20"/>
              </w:rPr>
              <w:t>esirable: Relevant qualification in Occupational Health and Safety or equivalent professional experience. </w:t>
            </w:r>
          </w:p>
          <w:p w:rsidRPr="001472AE" w:rsidR="004E02A2" w:rsidP="00B721BD" w:rsidRDefault="2CD58ACE" w14:paraId="2822B36B" w14:textId="201CF61D">
            <w:pPr>
              <w:numPr>
                <w:ilvl w:val="0"/>
                <w:numId w:val="3"/>
              </w:numPr>
              <w:spacing w:after="0" w:line="240" w:lineRule="auto"/>
              <w:textAlignment w:val="baseline"/>
              <w:rPr>
                <w:rFonts w:ascii="Calibri" w:hAnsi="Calibri" w:eastAsia="Times New Roman" w:cs="Calibri"/>
                <w:sz w:val="22"/>
                <w:szCs w:val="22"/>
              </w:rPr>
            </w:pPr>
            <w:r w:rsidRPr="29EB0BB8">
              <w:rPr>
                <w:rFonts w:eastAsia="Times New Roman"/>
                <w:sz w:val="20"/>
                <w:szCs w:val="20"/>
                <w:lang w:eastAsia="en-AU"/>
              </w:rPr>
              <w:t>Desirable: Relevant qualification in Emergency Management Planning or Risk Management or equivalent professiona</w:t>
            </w:r>
            <w:r w:rsidRPr="29EB0BB8" w:rsidR="6B1DA69E">
              <w:rPr>
                <w:rFonts w:eastAsia="Times New Roman"/>
                <w:sz w:val="20"/>
                <w:szCs w:val="20"/>
                <w:lang w:eastAsia="en-AU"/>
              </w:rPr>
              <w:t>l</w:t>
            </w:r>
            <w:r w:rsidRPr="29EB0BB8">
              <w:rPr>
                <w:rFonts w:eastAsia="Times New Roman"/>
                <w:sz w:val="20"/>
                <w:szCs w:val="20"/>
                <w:lang w:eastAsia="en-AU"/>
              </w:rPr>
              <w:t xml:space="preserve"> experience</w:t>
            </w:r>
          </w:p>
        </w:tc>
      </w:tr>
      <w:tr w:rsidRPr="007A2109" w:rsidR="007A2109" w:rsidTr="29EB0BB8" w14:paraId="0B2C6AE2" w14:textId="77777777">
        <w:tc>
          <w:tcPr>
            <w:tcW w:w="10206" w:type="dxa"/>
            <w:shd w:val="clear" w:color="auto" w:fill="C00000"/>
          </w:tcPr>
          <w:p w:rsidRPr="007A2109" w:rsidR="004B6D68" w:rsidP="007A2109" w:rsidRDefault="004B6D68" w14:paraId="67A6F5B1" w14:textId="77777777">
            <w:pPr>
              <w:pStyle w:val="Heading1"/>
              <w:rPr>
                <w:color w:val="FFFFFF" w:themeColor="background1"/>
              </w:rPr>
            </w:pPr>
            <w:r w:rsidRPr="007A2109">
              <w:rPr>
                <w:color w:val="FFFFFF" w:themeColor="background1"/>
              </w:rPr>
              <w:t>KEY SELECTION CRITERIA</w:t>
            </w:r>
          </w:p>
        </w:tc>
      </w:tr>
      <w:tr w:rsidRPr="00A9045C" w:rsidR="004B6D68" w:rsidTr="29EB0BB8" w14:paraId="679AEDC8" w14:textId="77777777">
        <w:tc>
          <w:tcPr>
            <w:tcW w:w="10206" w:type="dxa"/>
          </w:tcPr>
          <w:p w:rsidRPr="00051D70" w:rsidR="00051D70" w:rsidP="00B721BD" w:rsidRDefault="00051D70" w14:paraId="3F3DD245" w14:textId="41A700EC">
            <w:pPr>
              <w:pStyle w:val="ListParagraph"/>
              <w:numPr>
                <w:ilvl w:val="0"/>
                <w:numId w:val="1"/>
              </w:numPr>
              <w:spacing w:after="120" w:line="240" w:lineRule="atLeast"/>
              <w:ind w:left="357" w:hanging="357"/>
              <w:rPr>
                <w:rFonts w:ascii="Arial" w:hAnsi="Arial" w:cs="Arial" w:eastAsiaTheme="majorEastAsia"/>
                <w:sz w:val="20"/>
                <w:szCs w:val="20"/>
              </w:rPr>
            </w:pPr>
            <w:r w:rsidRPr="00051D70">
              <w:rPr>
                <w:rFonts w:ascii="Arial" w:hAnsi="Arial" w:cs="Arial" w:eastAsiaTheme="majorEastAsia"/>
                <w:sz w:val="20"/>
                <w:szCs w:val="20"/>
              </w:rPr>
              <w:t>'Public Sector Values' as detailed in Organisational Values section above</w:t>
            </w:r>
          </w:p>
          <w:p w:rsidRPr="001472AE" w:rsidR="00EB54A5" w:rsidP="00B721BD" w:rsidRDefault="2C0AF05F" w14:paraId="4F251B14" w14:textId="62E0E4FB">
            <w:pPr>
              <w:pStyle w:val="ListParagraph"/>
              <w:numPr>
                <w:ilvl w:val="0"/>
                <w:numId w:val="1"/>
              </w:numPr>
              <w:spacing w:after="120" w:line="240" w:lineRule="atLeast"/>
              <w:ind w:left="357" w:hanging="357"/>
              <w:rPr>
                <w:rFonts w:ascii="Arial" w:hAnsi="Arial" w:cs="Arial" w:eastAsiaTheme="majorEastAsia"/>
                <w:sz w:val="20"/>
                <w:szCs w:val="20"/>
              </w:rPr>
            </w:pPr>
            <w:r w:rsidRPr="29EB0BB8">
              <w:rPr>
                <w:rFonts w:ascii="Arial" w:hAnsi="Arial" w:cs="Arial" w:eastAsiaTheme="majorEastAsia"/>
                <w:sz w:val="20"/>
                <w:szCs w:val="20"/>
              </w:rPr>
              <w:t>‘S</w:t>
            </w:r>
            <w:r w:rsidRPr="29EB0BB8" w:rsidR="24C30AB4">
              <w:rPr>
                <w:rFonts w:ascii="Arial" w:hAnsi="Arial" w:cs="Arial" w:eastAsiaTheme="majorEastAsia"/>
                <w:sz w:val="20"/>
                <w:szCs w:val="20"/>
              </w:rPr>
              <w:t xml:space="preserve">pecialist Expertise </w:t>
            </w:r>
            <w:r w:rsidRPr="29EB0BB8" w:rsidR="583D586A">
              <w:rPr>
                <w:rFonts w:ascii="Arial" w:hAnsi="Arial" w:cs="Arial" w:eastAsiaTheme="majorEastAsia"/>
                <w:sz w:val="20"/>
                <w:szCs w:val="20"/>
              </w:rPr>
              <w:t xml:space="preserve">in </w:t>
            </w:r>
            <w:r w:rsidRPr="29EB0BB8" w:rsidR="24C30AB4">
              <w:rPr>
                <w:rFonts w:ascii="Arial" w:hAnsi="Arial" w:cs="Arial" w:eastAsiaTheme="majorEastAsia"/>
                <w:sz w:val="20"/>
                <w:szCs w:val="20"/>
              </w:rPr>
              <w:t>OHS’ as detailed in the Required Capabilities section above </w:t>
            </w:r>
          </w:p>
          <w:p w:rsidRPr="001472AE" w:rsidR="00B92D76" w:rsidP="00B721BD" w:rsidRDefault="00B92D76" w14:paraId="57E028D7" w14:textId="77777777">
            <w:pPr>
              <w:pStyle w:val="ListParagraph"/>
              <w:numPr>
                <w:ilvl w:val="0"/>
                <w:numId w:val="1"/>
              </w:numPr>
              <w:spacing w:after="120" w:line="240" w:lineRule="atLeast"/>
              <w:ind w:left="357" w:hanging="357"/>
              <w:rPr>
                <w:rFonts w:ascii="Arial" w:hAnsi="Arial" w:cs="Arial" w:eastAsiaTheme="majorEastAsia"/>
                <w:sz w:val="20"/>
                <w:szCs w:val="20"/>
              </w:rPr>
            </w:pPr>
            <w:r w:rsidRPr="001472AE">
              <w:rPr>
                <w:rFonts w:ascii="Arial" w:hAnsi="Arial" w:cs="Arial" w:eastAsiaTheme="majorEastAsia"/>
                <w:sz w:val="20"/>
                <w:szCs w:val="20"/>
              </w:rPr>
              <w:t>‘</w:t>
            </w:r>
            <w:r w:rsidRPr="00B2002F">
              <w:rPr>
                <w:rFonts w:ascii="Arial" w:hAnsi="Arial" w:cs="Arial" w:eastAsiaTheme="majorEastAsia"/>
                <w:sz w:val="20"/>
                <w:szCs w:val="20"/>
              </w:rPr>
              <w:t>Customer Focus</w:t>
            </w:r>
            <w:r w:rsidRPr="001472AE">
              <w:rPr>
                <w:rFonts w:ascii="Arial" w:hAnsi="Arial" w:cs="Arial" w:eastAsiaTheme="majorEastAsia"/>
                <w:sz w:val="20"/>
                <w:szCs w:val="20"/>
              </w:rPr>
              <w:t>’ as detailed in the Required Capabilities section above </w:t>
            </w:r>
          </w:p>
          <w:p w:rsidR="00EB54A5" w:rsidP="00B721BD" w:rsidRDefault="00EB54A5" w14:paraId="5D8CAC26" w14:textId="40993B97">
            <w:pPr>
              <w:pStyle w:val="ListParagraph"/>
              <w:numPr>
                <w:ilvl w:val="0"/>
                <w:numId w:val="1"/>
              </w:numPr>
              <w:spacing w:after="120" w:line="240" w:lineRule="atLeast"/>
              <w:ind w:left="357" w:hanging="357"/>
              <w:rPr>
                <w:rFonts w:ascii="Arial" w:hAnsi="Arial" w:cs="Arial" w:eastAsiaTheme="majorEastAsia"/>
                <w:sz w:val="20"/>
                <w:szCs w:val="20"/>
              </w:rPr>
            </w:pPr>
            <w:r w:rsidRPr="001472AE">
              <w:rPr>
                <w:rFonts w:ascii="Arial" w:hAnsi="Arial" w:cs="Arial" w:eastAsiaTheme="majorEastAsia"/>
                <w:sz w:val="20"/>
                <w:szCs w:val="20"/>
              </w:rPr>
              <w:t>'Relationship Building' as detailed in the Required Capabilities section above </w:t>
            </w:r>
          </w:p>
          <w:p w:rsidRPr="001472AE" w:rsidR="00EB54A5" w:rsidP="00B721BD" w:rsidRDefault="00EB54A5" w14:paraId="6A84115C" w14:textId="1E956B2A">
            <w:pPr>
              <w:pStyle w:val="ListParagraph"/>
              <w:numPr>
                <w:ilvl w:val="0"/>
                <w:numId w:val="1"/>
              </w:numPr>
              <w:spacing w:after="120" w:line="240" w:lineRule="atLeast"/>
              <w:ind w:left="357" w:hanging="357"/>
              <w:rPr>
                <w:rFonts w:asciiTheme="majorHAnsi" w:hAnsiTheme="majorHAnsi" w:eastAsiaTheme="majorEastAsia" w:cstheme="majorBidi"/>
              </w:rPr>
            </w:pPr>
            <w:r w:rsidRPr="001472AE">
              <w:rPr>
                <w:rFonts w:ascii="Arial" w:hAnsi="Arial" w:cs="Arial" w:eastAsiaTheme="majorEastAsia"/>
                <w:sz w:val="20"/>
                <w:szCs w:val="20"/>
              </w:rPr>
              <w:t>'Planning and Organising' as detailed in the Required Capabilities section above</w:t>
            </w:r>
          </w:p>
        </w:tc>
      </w:tr>
    </w:tbl>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02"/>
      </w:tblGrid>
      <w:tr w:rsidRPr="00F6080C" w:rsidR="00307931" w:rsidTr="00943874" w14:paraId="6BA8D42B" w14:textId="77777777">
        <w:trPr>
          <w:trHeight w:val="300"/>
        </w:trPr>
        <w:tc>
          <w:tcPr>
            <w:tcW w:w="10302" w:type="dxa"/>
            <w:tcBorders>
              <w:top w:val="single" w:color="auto" w:sz="4" w:space="0"/>
              <w:left w:val="single" w:color="auto" w:sz="4" w:space="0"/>
              <w:bottom w:val="single" w:color="auto" w:sz="4" w:space="0"/>
              <w:right w:val="single" w:color="auto" w:sz="4" w:space="0"/>
            </w:tcBorders>
            <w:shd w:val="clear" w:color="auto" w:fill="C00000"/>
          </w:tcPr>
          <w:p w:rsidRPr="00F6080C" w:rsidR="00307931" w:rsidRDefault="00307931" w14:paraId="6045AA72" w14:textId="77777777">
            <w:pPr>
              <w:keepNext/>
              <w:spacing w:before="60" w:after="60"/>
              <w:rPr>
                <w:rFonts w:cs="Calibri"/>
                <w:b/>
              </w:rPr>
            </w:pPr>
            <w:r w:rsidRPr="00F6080C">
              <w:rPr>
                <w:b/>
              </w:rPr>
              <w:t>OTHER RELEVANT INFORMATION</w:t>
            </w:r>
          </w:p>
        </w:tc>
      </w:tr>
      <w:tr w:rsidRPr="00307931" w:rsidR="005E2027" w:rsidTr="00BA233B" w14:paraId="3624B65C" w14:textId="77777777">
        <w:trPr>
          <w:trHeight w:val="5490"/>
        </w:trPr>
        <w:tc>
          <w:tcPr>
            <w:tcW w:w="10302" w:type="dxa"/>
            <w:tcBorders>
              <w:bottom w:val="single" w:color="auto" w:sz="4" w:space="0"/>
            </w:tcBorders>
            <w:tcMar>
              <w:top w:w="170" w:type="dxa"/>
            </w:tcMar>
          </w:tcPr>
          <w:p w:rsidRPr="004C37C1" w:rsidR="005E2027" w:rsidP="00B721BD" w:rsidRDefault="005E2027" w14:paraId="31D663C7"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Applicants should keep a copy of the position description as it cannot be accessed once the job has closed.</w:t>
            </w:r>
          </w:p>
          <w:p w:rsidRPr="004C37C1" w:rsidR="005E2027" w:rsidP="00B721BD" w:rsidRDefault="005E2027" w14:paraId="08BEA456"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Candidates are advised that the key selection criteria must be addressed. Visit http://www.careers.vic.gov.au/vacancies/tips-for-applying for guidelines and tips for applying for government positions and addressing key selection criteria.</w:t>
            </w:r>
          </w:p>
          <w:p w:rsidRPr="004C37C1" w:rsidR="005E2027" w:rsidP="00B721BD" w:rsidRDefault="005E2027" w14:paraId="14B335F6" w14:textId="77777777">
            <w:pPr>
              <w:keepNext/>
              <w:numPr>
                <w:ilvl w:val="0"/>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rsidRPr="004C37C1" w:rsidR="005E2027" w:rsidP="00B721BD" w:rsidRDefault="005E2027" w14:paraId="3A29D31E" w14:textId="77777777">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visit http://www.education.vic.gov.au/hrweb/Documents/Disability-Reasonable-Adj-in-Workplace.pdf or </w:t>
            </w:r>
          </w:p>
          <w:p w:rsidRPr="004C37C1" w:rsidR="005E2027" w:rsidP="00B721BD" w:rsidRDefault="005E2027" w14:paraId="7194FAF0" w14:textId="77777777">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contact Corporate People Services on (03) 7022 1089. </w:t>
            </w:r>
          </w:p>
          <w:p w:rsidRPr="004C37C1" w:rsidR="005E2027" w:rsidP="005E2027" w:rsidRDefault="005E2027" w14:paraId="7B6BCF9B" w14:textId="77777777">
            <w:pPr>
              <w:keepNext/>
              <w:spacing w:before="60" w:after="60" w:line="240" w:lineRule="auto"/>
              <w:ind w:left="720"/>
              <w:rPr>
                <w:rFonts w:eastAsiaTheme="majorEastAsia"/>
                <w:sz w:val="20"/>
                <w:szCs w:val="20"/>
                <w:lang w:val="en-AU"/>
              </w:rPr>
            </w:pPr>
            <w:r w:rsidRPr="004C37C1">
              <w:rPr>
                <w:rFonts w:eastAsiaTheme="majorEastAsia"/>
                <w:sz w:val="20"/>
                <w:szCs w:val="20"/>
                <w:lang w:val="en-AU"/>
              </w:rPr>
              <w:t>If you need assistance or adjustments to fully participate in the application or interview process for this role, please contact the person listed under ‘Position Contact’</w:t>
            </w:r>
          </w:p>
          <w:p w:rsidRPr="004C37C1" w:rsidR="005E2027" w:rsidP="00B721BD" w:rsidRDefault="005E2027" w14:paraId="7208686A"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Successful applicants are subject to a satisfactory criminal record check prior to employment. New DE employees are required to meet the cost of the criminal record check.</w:t>
            </w:r>
          </w:p>
          <w:p w:rsidRPr="004C37C1" w:rsidR="005E2027" w:rsidP="00B721BD" w:rsidRDefault="005E2027" w14:paraId="479A9521"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employee Working with Children Check Victoria is required for this role.</w:t>
            </w:r>
          </w:p>
          <w:p w:rsidRPr="004C37C1" w:rsidR="005E2027" w:rsidP="00B721BD" w:rsidRDefault="005E2027" w14:paraId="1057FF1D"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If appointed from outside DE, successful applicants may be required to complete a pre-employment health declaration.</w:t>
            </w:r>
          </w:p>
          <w:p w:rsidR="005E2027" w:rsidP="00B721BD" w:rsidRDefault="005E2027" w14:paraId="6327210B"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probationary period of up to 3 months may apply for a person appointed to an ongoing position from outside the Public Service or the Teaching Service.</w:t>
            </w:r>
          </w:p>
          <w:p w:rsidRPr="004C37C1" w:rsidR="00BA233B" w:rsidP="00BA233B" w:rsidRDefault="00BA233B" w14:paraId="6F2B8B25"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All DE employees are required to comply with relevant legislation, including legislation regarding the management of Departmental records, the Code of Conduct for Victorian public sector employees and Departmental policies and procedures in the conduct of their employment.</w:t>
            </w:r>
          </w:p>
          <w:p w:rsidRPr="004C37C1" w:rsidR="00BA233B" w:rsidP="00BA233B" w:rsidRDefault="00BA233B" w14:paraId="7485F6B6"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Standard public service terms and conditions apply. Information about DE's operations and employment conditions can be obtained from the following websites: www.education.vic.gov.au and www.education.vic.gov.au/hrweb.</w:t>
            </w:r>
          </w:p>
          <w:p w:rsidRPr="004C37C1" w:rsidR="00BA233B" w:rsidP="00BA233B" w:rsidRDefault="00BA233B" w14:paraId="52569017"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To support DE's commitment to its Environmental Management System, DE employees are expected to always act in an environmentally responsible manner.</w:t>
            </w:r>
          </w:p>
          <w:p w:rsidRPr="004C37C1" w:rsidR="00BA233B" w:rsidP="00BA233B" w:rsidRDefault="00BA233B" w14:paraId="3660AEF5" w14:textId="5DE29274">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driver's licence is mandatory for this role.</w:t>
            </w:r>
          </w:p>
        </w:tc>
      </w:tr>
    </w:tbl>
    <w:tbl>
      <w:tblPr>
        <w:tblpPr w:leftFromText="180" w:rightFromText="180" w:vertAnchor="text" w:horzAnchor="margin" w:tblpY="52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02"/>
      </w:tblGrid>
      <w:tr w:rsidRPr="00F6080C" w:rsidR="00943874" w:rsidTr="00943874" w14:paraId="3FD93C43" w14:textId="77777777">
        <w:trPr>
          <w:trHeight w:val="300"/>
        </w:trPr>
        <w:tc>
          <w:tcPr>
            <w:tcW w:w="10302" w:type="dxa"/>
            <w:tcBorders>
              <w:top w:val="single" w:color="auto" w:sz="4" w:space="0"/>
              <w:left w:val="single" w:color="auto" w:sz="4" w:space="0"/>
              <w:bottom w:val="single" w:color="auto" w:sz="4" w:space="0"/>
              <w:right w:val="single" w:color="auto" w:sz="4" w:space="0"/>
            </w:tcBorders>
            <w:shd w:val="clear" w:color="auto" w:fill="C00000"/>
          </w:tcPr>
          <w:p w:rsidRPr="00C9166C" w:rsidR="00943874" w:rsidP="00943874" w:rsidRDefault="00943874" w14:paraId="54FE6E45" w14:textId="77777777">
            <w:pPr>
              <w:keepNext/>
              <w:spacing w:before="60" w:after="60"/>
              <w:rPr>
                <w:b/>
              </w:rPr>
            </w:pPr>
            <w:r w:rsidRPr="00F6080C">
              <w:rPr>
                <w:b/>
              </w:rPr>
              <w:t>PRIVACY NOTIFICATION</w:t>
            </w:r>
          </w:p>
        </w:tc>
      </w:tr>
      <w:tr w:rsidRPr="00F6080C" w:rsidR="00943874" w:rsidTr="00943874" w14:paraId="1C8943DF" w14:textId="77777777">
        <w:trPr>
          <w:trHeight w:val="300"/>
        </w:trPr>
        <w:tc>
          <w:tcPr>
            <w:tcW w:w="10302" w:type="dxa"/>
            <w:tcBorders>
              <w:bottom w:val="nil"/>
            </w:tcBorders>
            <w:tcMar>
              <w:top w:w="170" w:type="dxa"/>
            </w:tcMar>
          </w:tcPr>
          <w:p w:rsidRPr="004C37C1" w:rsidR="00943874" w:rsidP="00943874" w:rsidRDefault="00943874" w14:paraId="0BE99F19" w14:textId="77777777">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Pr="00F6080C" w:rsidR="00943874" w:rsidTr="00943874" w14:paraId="11542E45" w14:textId="77777777">
        <w:trPr>
          <w:trHeight w:val="300"/>
        </w:trPr>
        <w:tc>
          <w:tcPr>
            <w:tcW w:w="10302" w:type="dxa"/>
            <w:tcBorders>
              <w:top w:val="nil"/>
            </w:tcBorders>
            <w:tcMar>
              <w:bottom w:w="170" w:type="dxa"/>
            </w:tcMar>
          </w:tcPr>
          <w:p w:rsidRPr="004C37C1" w:rsidR="00943874" w:rsidP="00943874" w:rsidRDefault="00943874" w14:paraId="58FD87EB" w14:textId="77777777">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rsidRPr="00F6080C" w:rsidR="00307931" w:rsidP="00307931" w:rsidRDefault="00307931" w14:paraId="26DE49C9" w14:textId="77777777">
      <w:pPr>
        <w:rPr>
          <w:sz w:val="16"/>
          <w:szCs w:val="16"/>
        </w:rPr>
      </w:pPr>
    </w:p>
    <w:sectPr w:rsidRPr="00F6080C" w:rsidR="00307931" w:rsidSect="00B91291">
      <w:headerReference w:type="even" r:id="rId16"/>
      <w:headerReference w:type="default" r:id="rId17"/>
      <w:footerReference w:type="even" r:id="rId18"/>
      <w:footerReference w:type="default" r:id="rId19"/>
      <w:headerReference w:type="first" r:id="rId20"/>
      <w:footerReference w:type="first" r:id="rId21"/>
      <w:pgSz w:w="11900" w:h="16840" w:orient="portrait"/>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328" w:rsidP="008766A4" w:rsidRDefault="00F73328" w14:paraId="76F366C5" w14:textId="77777777">
      <w:r>
        <w:separator/>
      </w:r>
    </w:p>
  </w:endnote>
  <w:endnote w:type="continuationSeparator" w:id="0">
    <w:p w:rsidR="00F73328" w:rsidP="008766A4" w:rsidRDefault="00F73328" w14:paraId="7C4AACB9" w14:textId="77777777">
      <w:r>
        <w:continuationSeparator/>
      </w:r>
    </w:p>
  </w:endnote>
  <w:endnote w:type="continuationNotice" w:id="1">
    <w:p w:rsidR="00F73328" w:rsidRDefault="00F73328" w14:paraId="0D76EBD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Neue LT 45 Ligh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31D" w:rsidRDefault="0085131D" w14:paraId="2515CF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3E29B5" w:rsidR="003E29B5" w:rsidP="008766A4" w:rsidRDefault="003E29B5" w14:paraId="5B83871E" w14:textId="01A6C9C8">
    <w:r w:rsidRPr="003E29B5">
      <w:rPr>
        <w:noProof/>
        <w:lang w:val="en-AU" w:eastAsia="en-AU"/>
      </w:rPr>
      <w:drawing>
        <wp:anchor distT="0" distB="0" distL="114300" distR="114300" simplePos="0" relativeHeight="251658240" behindDoc="1" locked="0" layoutInCell="1" allowOverlap="1" wp14:anchorId="7D5B6DC1" wp14:editId="32A5B586">
          <wp:simplePos x="0" y="0"/>
          <wp:positionH relativeFrom="page">
            <wp:posOffset>0</wp:posOffset>
          </wp:positionH>
          <wp:positionV relativeFrom="page">
            <wp:posOffset>9973310</wp:posOffset>
          </wp:positionV>
          <wp:extent cx="7562088" cy="722376"/>
          <wp:effectExtent l="0" t="0" r="7620" b="0"/>
          <wp:wrapNone/>
          <wp:docPr id="1187465995" name="Picture 1187465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00E70B34">
      <w:t xml:space="preserve">Updated </w:t>
    </w:r>
    <w:r w:rsidR="0085131D">
      <w:t>Jul</w:t>
    </w:r>
    <w:r w:rsidR="00E70B34">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31D" w:rsidRDefault="0085131D" w14:paraId="6F26C8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328" w:rsidP="008766A4" w:rsidRDefault="00F73328" w14:paraId="55ED9CA1" w14:textId="77777777">
      <w:r>
        <w:separator/>
      </w:r>
    </w:p>
  </w:footnote>
  <w:footnote w:type="continuationSeparator" w:id="0">
    <w:p w:rsidR="00F73328" w:rsidP="008766A4" w:rsidRDefault="00F73328" w14:paraId="3B09A594" w14:textId="77777777">
      <w:r>
        <w:continuationSeparator/>
      </w:r>
    </w:p>
  </w:footnote>
  <w:footnote w:type="continuationNotice" w:id="1">
    <w:p w:rsidR="00F73328" w:rsidRDefault="00F73328" w14:paraId="3CFAD31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31D" w:rsidRDefault="0085131D" w14:paraId="748CBB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ma14="http://schemas.microsoft.com/office/mac/drawingml/2011/main" mc:Ignorable="w14 w15 w16se w16cid w16 w16cex w16sdtdh w16sdtfl w16du wp14">
  <w:p w:rsidRPr="003E29B5" w:rsidR="003E29B5" w:rsidP="008766A4" w:rsidRDefault="003E29B5" w14:paraId="2E86305E" w14:textId="3107D2BF">
    <w:r w:rsidRPr="003E29B5">
      <w:rPr>
        <w:noProof/>
        <w:lang w:val="en-AU" w:eastAsia="en-AU"/>
      </w:rPr>
      <w:drawing>
        <wp:anchor distT="0" distB="0" distL="114300" distR="114300" simplePos="0" relativeHeight="251658241" behindDoc="1" locked="0" layoutInCell="1" allowOverlap="1" wp14:anchorId="5603F0E5" wp14:editId="073C62C4">
          <wp:simplePos x="0" y="0"/>
          <wp:positionH relativeFrom="page">
            <wp:align>left</wp:align>
          </wp:positionH>
          <wp:positionV relativeFrom="page">
            <wp:posOffset>-381000</wp:posOffset>
          </wp:positionV>
          <wp:extent cx="7562088" cy="2017776"/>
          <wp:effectExtent l="0" t="0" r="1270" b="1905"/>
          <wp:wrapNone/>
          <wp:docPr id="7183280" name="Picture 7183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2017776"/>
                  </a:xfrm>
                  <a:prstGeom prst="rect">
                    <a:avLst/>
                  </a:prstGeom>
                  <a:extLst>
                    <a:ext uri="{FAA26D3D-D897-4be2-8F04-BA451C77F1D7}">
                      <ma14:placeholderFlag xmlns:adec="http://schemas.microsoft.com/office/drawing/2017/decorative"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31D" w:rsidRDefault="0085131D" w14:paraId="1E875D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hint="default" w:ascii="Symbol" w:hAnsi="Symbol"/>
        <w:b w:val="0"/>
        <w:i w:val="0"/>
        <w:caps w:val="0"/>
        <w:color w:val="000000"/>
        <w:sz w:val="20"/>
      </w:rPr>
    </w:lvl>
    <w:lvl w:ilvl="1">
      <w:start w:val="1"/>
      <w:numFmt w:val="bullet"/>
      <w:pStyle w:val="ListBullet2"/>
      <w:lvlText w:val=""/>
      <w:lvlJc w:val="left"/>
      <w:pPr>
        <w:tabs>
          <w:tab w:val="num" w:pos="566"/>
        </w:tabs>
        <w:ind w:left="566" w:hanging="283"/>
      </w:pPr>
      <w:rPr>
        <w:rFonts w:hint="default" w:ascii="Symbol" w:hAnsi="Symbol"/>
        <w:b w:val="0"/>
        <w:i w:val="0"/>
        <w:caps w:val="0"/>
        <w:color w:val="000000"/>
        <w:sz w:val="20"/>
      </w:rPr>
    </w:lvl>
    <w:lvl w:ilvl="2">
      <w:start w:val="1"/>
      <w:numFmt w:val="bullet"/>
      <w:pStyle w:val="ListBullet3"/>
      <w:lvlText w:val=""/>
      <w:lvlJc w:val="left"/>
      <w:pPr>
        <w:tabs>
          <w:tab w:val="num" w:pos="849"/>
        </w:tabs>
        <w:ind w:left="849" w:hanging="283"/>
      </w:pPr>
      <w:rPr>
        <w:rFonts w:hint="default" w:ascii="Symbol" w:hAnsi="Symbol"/>
        <w:b w:val="0"/>
        <w:i w:val="0"/>
        <w:caps w:val="0"/>
        <w:color w:val="000000"/>
        <w:sz w:val="20"/>
      </w:rPr>
    </w:lvl>
    <w:lvl w:ilvl="3">
      <w:start w:val="1"/>
      <w:numFmt w:val="bullet"/>
      <w:pStyle w:val="ListBullet4"/>
      <w:lvlText w:val=""/>
      <w:lvlJc w:val="left"/>
      <w:pPr>
        <w:tabs>
          <w:tab w:val="num" w:pos="1132"/>
        </w:tabs>
        <w:ind w:left="1132" w:hanging="283"/>
      </w:pPr>
      <w:rPr>
        <w:rFonts w:hint="default" w:ascii="Symbol" w:hAnsi="Symbol"/>
        <w:b w:val="0"/>
        <w:i w:val="0"/>
        <w:caps w:val="0"/>
        <w:color w:val="000000"/>
        <w:sz w:val="20"/>
      </w:rPr>
    </w:lvl>
    <w:lvl w:ilvl="4">
      <w:start w:val="1"/>
      <w:numFmt w:val="bullet"/>
      <w:pStyle w:val="ListBullet5"/>
      <w:lvlText w:val=""/>
      <w:lvlJc w:val="left"/>
      <w:pPr>
        <w:tabs>
          <w:tab w:val="num" w:pos="1415"/>
        </w:tabs>
        <w:ind w:left="1415" w:hanging="283"/>
      </w:pPr>
      <w:rPr>
        <w:rFonts w:hint="default" w:ascii="Symbol" w:hAnsi="Symbol"/>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412C55"/>
    <w:multiLevelType w:val="hybridMultilevel"/>
    <w:tmpl w:val="CF06D82E"/>
    <w:lvl w:ilvl="0" w:tplc="E284A45A">
      <w:start w:val="1"/>
      <w:numFmt w:val="bullet"/>
      <w:lvlText w:val=""/>
      <w:lvlJc w:val="left"/>
      <w:pPr>
        <w:ind w:left="360" w:hanging="360"/>
      </w:pPr>
      <w:rPr>
        <w:rFonts w:hint="default" w:ascii="Symbol" w:hAnsi="Symbol"/>
      </w:rPr>
    </w:lvl>
    <w:lvl w:ilvl="1" w:tplc="C1C09938">
      <w:start w:val="1"/>
      <w:numFmt w:val="bullet"/>
      <w:lvlText w:val="o"/>
      <w:lvlJc w:val="left"/>
      <w:pPr>
        <w:ind w:left="1440" w:hanging="360"/>
      </w:pPr>
      <w:rPr>
        <w:rFonts w:hint="default" w:ascii="Courier New" w:hAnsi="Courier New"/>
      </w:rPr>
    </w:lvl>
    <w:lvl w:ilvl="2" w:tplc="69D0C78A">
      <w:start w:val="1"/>
      <w:numFmt w:val="bullet"/>
      <w:lvlText w:val=""/>
      <w:lvlJc w:val="left"/>
      <w:pPr>
        <w:ind w:left="2160" w:hanging="360"/>
      </w:pPr>
      <w:rPr>
        <w:rFonts w:hint="default" w:ascii="Wingdings" w:hAnsi="Wingdings"/>
      </w:rPr>
    </w:lvl>
    <w:lvl w:ilvl="3" w:tplc="B4E6636C">
      <w:start w:val="1"/>
      <w:numFmt w:val="bullet"/>
      <w:lvlText w:val=""/>
      <w:lvlJc w:val="left"/>
      <w:pPr>
        <w:ind w:left="2880" w:hanging="360"/>
      </w:pPr>
      <w:rPr>
        <w:rFonts w:hint="default" w:ascii="Symbol" w:hAnsi="Symbol"/>
      </w:rPr>
    </w:lvl>
    <w:lvl w:ilvl="4" w:tplc="A6B640F4">
      <w:start w:val="1"/>
      <w:numFmt w:val="bullet"/>
      <w:lvlText w:val="o"/>
      <w:lvlJc w:val="left"/>
      <w:pPr>
        <w:ind w:left="3600" w:hanging="360"/>
      </w:pPr>
      <w:rPr>
        <w:rFonts w:hint="default" w:ascii="Courier New" w:hAnsi="Courier New"/>
      </w:rPr>
    </w:lvl>
    <w:lvl w:ilvl="5" w:tplc="2A86C6C8">
      <w:start w:val="1"/>
      <w:numFmt w:val="bullet"/>
      <w:lvlText w:val=""/>
      <w:lvlJc w:val="left"/>
      <w:pPr>
        <w:ind w:left="4320" w:hanging="360"/>
      </w:pPr>
      <w:rPr>
        <w:rFonts w:hint="default" w:ascii="Wingdings" w:hAnsi="Wingdings"/>
      </w:rPr>
    </w:lvl>
    <w:lvl w:ilvl="6" w:tplc="69704820">
      <w:start w:val="1"/>
      <w:numFmt w:val="bullet"/>
      <w:lvlText w:val=""/>
      <w:lvlJc w:val="left"/>
      <w:pPr>
        <w:ind w:left="5040" w:hanging="360"/>
      </w:pPr>
      <w:rPr>
        <w:rFonts w:hint="default" w:ascii="Symbol" w:hAnsi="Symbol"/>
      </w:rPr>
    </w:lvl>
    <w:lvl w:ilvl="7" w:tplc="5BB23F36">
      <w:start w:val="1"/>
      <w:numFmt w:val="bullet"/>
      <w:lvlText w:val="o"/>
      <w:lvlJc w:val="left"/>
      <w:pPr>
        <w:ind w:left="5760" w:hanging="360"/>
      </w:pPr>
      <w:rPr>
        <w:rFonts w:hint="default" w:ascii="Courier New" w:hAnsi="Courier New"/>
      </w:rPr>
    </w:lvl>
    <w:lvl w:ilvl="8" w:tplc="62F0F2BE">
      <w:start w:val="1"/>
      <w:numFmt w:val="bullet"/>
      <w:lvlText w:val=""/>
      <w:lvlJc w:val="left"/>
      <w:pPr>
        <w:ind w:left="6480" w:hanging="360"/>
      </w:pPr>
      <w:rPr>
        <w:rFonts w:hint="default" w:ascii="Wingdings" w:hAnsi="Wingdings"/>
      </w:rPr>
    </w:lvl>
  </w:abstractNum>
  <w:abstractNum w:abstractNumId="2" w15:restartNumberingAfterBreak="0">
    <w:nsid w:val="1035F50D"/>
    <w:multiLevelType w:val="hybridMultilevel"/>
    <w:tmpl w:val="AF1C755C"/>
    <w:lvl w:ilvl="0" w:tplc="B17ECEEC">
      <w:start w:val="1"/>
      <w:numFmt w:val="bullet"/>
      <w:lvlText w:val=""/>
      <w:lvlJc w:val="left"/>
      <w:pPr>
        <w:ind w:left="360" w:hanging="360"/>
      </w:pPr>
      <w:rPr>
        <w:rFonts w:hint="default" w:ascii="Symbol" w:hAnsi="Symbol"/>
      </w:rPr>
    </w:lvl>
    <w:lvl w:ilvl="1" w:tplc="CE9A8E2E">
      <w:start w:val="1"/>
      <w:numFmt w:val="bullet"/>
      <w:lvlText w:val="o"/>
      <w:lvlJc w:val="left"/>
      <w:pPr>
        <w:ind w:left="1440" w:hanging="360"/>
      </w:pPr>
      <w:rPr>
        <w:rFonts w:hint="default" w:ascii="Courier New" w:hAnsi="Courier New"/>
      </w:rPr>
    </w:lvl>
    <w:lvl w:ilvl="2" w:tplc="E09444EC">
      <w:start w:val="1"/>
      <w:numFmt w:val="bullet"/>
      <w:lvlText w:val=""/>
      <w:lvlJc w:val="left"/>
      <w:pPr>
        <w:ind w:left="2160" w:hanging="360"/>
      </w:pPr>
      <w:rPr>
        <w:rFonts w:hint="default" w:ascii="Wingdings" w:hAnsi="Wingdings"/>
      </w:rPr>
    </w:lvl>
    <w:lvl w:ilvl="3" w:tplc="9C2A8D36">
      <w:start w:val="1"/>
      <w:numFmt w:val="bullet"/>
      <w:lvlText w:val=""/>
      <w:lvlJc w:val="left"/>
      <w:pPr>
        <w:ind w:left="2880" w:hanging="360"/>
      </w:pPr>
      <w:rPr>
        <w:rFonts w:hint="default" w:ascii="Symbol" w:hAnsi="Symbol"/>
      </w:rPr>
    </w:lvl>
    <w:lvl w:ilvl="4" w:tplc="C518C73C">
      <w:start w:val="1"/>
      <w:numFmt w:val="bullet"/>
      <w:lvlText w:val="o"/>
      <w:lvlJc w:val="left"/>
      <w:pPr>
        <w:ind w:left="3600" w:hanging="360"/>
      </w:pPr>
      <w:rPr>
        <w:rFonts w:hint="default" w:ascii="Courier New" w:hAnsi="Courier New"/>
      </w:rPr>
    </w:lvl>
    <w:lvl w:ilvl="5" w:tplc="ED5A2BEE">
      <w:start w:val="1"/>
      <w:numFmt w:val="bullet"/>
      <w:lvlText w:val=""/>
      <w:lvlJc w:val="left"/>
      <w:pPr>
        <w:ind w:left="4320" w:hanging="360"/>
      </w:pPr>
      <w:rPr>
        <w:rFonts w:hint="default" w:ascii="Wingdings" w:hAnsi="Wingdings"/>
      </w:rPr>
    </w:lvl>
    <w:lvl w:ilvl="6" w:tplc="ABF0A1FE">
      <w:start w:val="1"/>
      <w:numFmt w:val="bullet"/>
      <w:lvlText w:val=""/>
      <w:lvlJc w:val="left"/>
      <w:pPr>
        <w:ind w:left="5040" w:hanging="360"/>
      </w:pPr>
      <w:rPr>
        <w:rFonts w:hint="default" w:ascii="Symbol" w:hAnsi="Symbol"/>
      </w:rPr>
    </w:lvl>
    <w:lvl w:ilvl="7" w:tplc="12825180">
      <w:start w:val="1"/>
      <w:numFmt w:val="bullet"/>
      <w:lvlText w:val="o"/>
      <w:lvlJc w:val="left"/>
      <w:pPr>
        <w:ind w:left="5760" w:hanging="360"/>
      </w:pPr>
      <w:rPr>
        <w:rFonts w:hint="default" w:ascii="Courier New" w:hAnsi="Courier New"/>
      </w:rPr>
    </w:lvl>
    <w:lvl w:ilvl="8" w:tplc="321234A0">
      <w:start w:val="1"/>
      <w:numFmt w:val="bullet"/>
      <w:lvlText w:val=""/>
      <w:lvlJc w:val="left"/>
      <w:pPr>
        <w:ind w:left="6480" w:hanging="360"/>
      </w:pPr>
      <w:rPr>
        <w:rFonts w:hint="default" w:ascii="Wingdings" w:hAnsi="Wingdings"/>
      </w:rPr>
    </w:lvl>
  </w:abstractNum>
  <w:abstractNum w:abstractNumId="3" w15:restartNumberingAfterBreak="0">
    <w:nsid w:val="2B74A9EA"/>
    <w:multiLevelType w:val="hybridMultilevel"/>
    <w:tmpl w:val="AEFC93F2"/>
    <w:lvl w:ilvl="0" w:tplc="25848B5C">
      <w:start w:val="1"/>
      <w:numFmt w:val="bullet"/>
      <w:lvlText w:val=""/>
      <w:lvlJc w:val="left"/>
      <w:pPr>
        <w:ind w:left="360" w:hanging="360"/>
      </w:pPr>
      <w:rPr>
        <w:rFonts w:hint="default" w:ascii="Symbol" w:hAnsi="Symbol"/>
      </w:rPr>
    </w:lvl>
    <w:lvl w:ilvl="1" w:tplc="DA8260F4">
      <w:start w:val="1"/>
      <w:numFmt w:val="bullet"/>
      <w:lvlText w:val="o"/>
      <w:lvlJc w:val="left"/>
      <w:pPr>
        <w:ind w:left="1440" w:hanging="360"/>
      </w:pPr>
      <w:rPr>
        <w:rFonts w:hint="default" w:ascii="Courier New" w:hAnsi="Courier New"/>
      </w:rPr>
    </w:lvl>
    <w:lvl w:ilvl="2" w:tplc="C6CE509C">
      <w:start w:val="1"/>
      <w:numFmt w:val="bullet"/>
      <w:lvlText w:val=""/>
      <w:lvlJc w:val="left"/>
      <w:pPr>
        <w:ind w:left="2160" w:hanging="360"/>
      </w:pPr>
      <w:rPr>
        <w:rFonts w:hint="default" w:ascii="Wingdings" w:hAnsi="Wingdings"/>
      </w:rPr>
    </w:lvl>
    <w:lvl w:ilvl="3" w:tplc="C3FA090E">
      <w:start w:val="1"/>
      <w:numFmt w:val="bullet"/>
      <w:lvlText w:val=""/>
      <w:lvlJc w:val="left"/>
      <w:pPr>
        <w:ind w:left="2880" w:hanging="360"/>
      </w:pPr>
      <w:rPr>
        <w:rFonts w:hint="default" w:ascii="Symbol" w:hAnsi="Symbol"/>
      </w:rPr>
    </w:lvl>
    <w:lvl w:ilvl="4" w:tplc="C204AB08">
      <w:start w:val="1"/>
      <w:numFmt w:val="bullet"/>
      <w:lvlText w:val="o"/>
      <w:lvlJc w:val="left"/>
      <w:pPr>
        <w:ind w:left="3600" w:hanging="360"/>
      </w:pPr>
      <w:rPr>
        <w:rFonts w:hint="default" w:ascii="Courier New" w:hAnsi="Courier New"/>
      </w:rPr>
    </w:lvl>
    <w:lvl w:ilvl="5" w:tplc="E67A7574">
      <w:start w:val="1"/>
      <w:numFmt w:val="bullet"/>
      <w:lvlText w:val=""/>
      <w:lvlJc w:val="left"/>
      <w:pPr>
        <w:ind w:left="4320" w:hanging="360"/>
      </w:pPr>
      <w:rPr>
        <w:rFonts w:hint="default" w:ascii="Wingdings" w:hAnsi="Wingdings"/>
      </w:rPr>
    </w:lvl>
    <w:lvl w:ilvl="6" w:tplc="53E86570">
      <w:start w:val="1"/>
      <w:numFmt w:val="bullet"/>
      <w:lvlText w:val=""/>
      <w:lvlJc w:val="left"/>
      <w:pPr>
        <w:ind w:left="5040" w:hanging="360"/>
      </w:pPr>
      <w:rPr>
        <w:rFonts w:hint="default" w:ascii="Symbol" w:hAnsi="Symbol"/>
      </w:rPr>
    </w:lvl>
    <w:lvl w:ilvl="7" w:tplc="DC843D66">
      <w:start w:val="1"/>
      <w:numFmt w:val="bullet"/>
      <w:lvlText w:val="o"/>
      <w:lvlJc w:val="left"/>
      <w:pPr>
        <w:ind w:left="5760" w:hanging="360"/>
      </w:pPr>
      <w:rPr>
        <w:rFonts w:hint="default" w:ascii="Courier New" w:hAnsi="Courier New"/>
      </w:rPr>
    </w:lvl>
    <w:lvl w:ilvl="8" w:tplc="01845FA0">
      <w:start w:val="1"/>
      <w:numFmt w:val="bullet"/>
      <w:lvlText w:val=""/>
      <w:lvlJc w:val="left"/>
      <w:pPr>
        <w:ind w:left="6480" w:hanging="360"/>
      </w:pPr>
      <w:rPr>
        <w:rFonts w:hint="default" w:ascii="Wingdings" w:hAnsi="Wingdings"/>
      </w:rPr>
    </w:lvl>
  </w:abstractNum>
  <w:abstractNum w:abstractNumId="4" w15:restartNumberingAfterBreak="0">
    <w:nsid w:val="2EA0E363"/>
    <w:multiLevelType w:val="hybridMultilevel"/>
    <w:tmpl w:val="0EEA92B8"/>
    <w:lvl w:ilvl="0" w:tplc="06B0CE4E">
      <w:start w:val="1"/>
      <w:numFmt w:val="bullet"/>
      <w:lvlText w:val=""/>
      <w:lvlJc w:val="left"/>
      <w:pPr>
        <w:ind w:left="360" w:hanging="360"/>
      </w:pPr>
      <w:rPr>
        <w:rFonts w:hint="default" w:ascii="Symbol" w:hAnsi="Symbol"/>
      </w:rPr>
    </w:lvl>
    <w:lvl w:ilvl="1" w:tplc="FFF893DC">
      <w:start w:val="1"/>
      <w:numFmt w:val="bullet"/>
      <w:lvlText w:val="o"/>
      <w:lvlJc w:val="left"/>
      <w:pPr>
        <w:ind w:left="1440" w:hanging="360"/>
      </w:pPr>
      <w:rPr>
        <w:rFonts w:hint="default" w:ascii="Courier New" w:hAnsi="Courier New"/>
      </w:rPr>
    </w:lvl>
    <w:lvl w:ilvl="2" w:tplc="F360651A">
      <w:start w:val="1"/>
      <w:numFmt w:val="bullet"/>
      <w:lvlText w:val=""/>
      <w:lvlJc w:val="left"/>
      <w:pPr>
        <w:ind w:left="2160" w:hanging="360"/>
      </w:pPr>
      <w:rPr>
        <w:rFonts w:hint="default" w:ascii="Wingdings" w:hAnsi="Wingdings"/>
      </w:rPr>
    </w:lvl>
    <w:lvl w:ilvl="3" w:tplc="07D281DE">
      <w:start w:val="1"/>
      <w:numFmt w:val="bullet"/>
      <w:lvlText w:val=""/>
      <w:lvlJc w:val="left"/>
      <w:pPr>
        <w:ind w:left="2880" w:hanging="360"/>
      </w:pPr>
      <w:rPr>
        <w:rFonts w:hint="default" w:ascii="Symbol" w:hAnsi="Symbol"/>
      </w:rPr>
    </w:lvl>
    <w:lvl w:ilvl="4" w:tplc="BFC45F0E">
      <w:start w:val="1"/>
      <w:numFmt w:val="bullet"/>
      <w:lvlText w:val="o"/>
      <w:lvlJc w:val="left"/>
      <w:pPr>
        <w:ind w:left="3600" w:hanging="360"/>
      </w:pPr>
      <w:rPr>
        <w:rFonts w:hint="default" w:ascii="Courier New" w:hAnsi="Courier New"/>
      </w:rPr>
    </w:lvl>
    <w:lvl w:ilvl="5" w:tplc="040A2F90">
      <w:start w:val="1"/>
      <w:numFmt w:val="bullet"/>
      <w:lvlText w:val=""/>
      <w:lvlJc w:val="left"/>
      <w:pPr>
        <w:ind w:left="4320" w:hanging="360"/>
      </w:pPr>
      <w:rPr>
        <w:rFonts w:hint="default" w:ascii="Wingdings" w:hAnsi="Wingdings"/>
      </w:rPr>
    </w:lvl>
    <w:lvl w:ilvl="6" w:tplc="22E2C140">
      <w:start w:val="1"/>
      <w:numFmt w:val="bullet"/>
      <w:lvlText w:val=""/>
      <w:lvlJc w:val="left"/>
      <w:pPr>
        <w:ind w:left="5040" w:hanging="360"/>
      </w:pPr>
      <w:rPr>
        <w:rFonts w:hint="default" w:ascii="Symbol" w:hAnsi="Symbol"/>
      </w:rPr>
    </w:lvl>
    <w:lvl w:ilvl="7" w:tplc="39B0713C">
      <w:start w:val="1"/>
      <w:numFmt w:val="bullet"/>
      <w:lvlText w:val="o"/>
      <w:lvlJc w:val="left"/>
      <w:pPr>
        <w:ind w:left="5760" w:hanging="360"/>
      </w:pPr>
      <w:rPr>
        <w:rFonts w:hint="default" w:ascii="Courier New" w:hAnsi="Courier New"/>
      </w:rPr>
    </w:lvl>
    <w:lvl w:ilvl="8" w:tplc="85A48804">
      <w:start w:val="1"/>
      <w:numFmt w:val="bullet"/>
      <w:lvlText w:val=""/>
      <w:lvlJc w:val="left"/>
      <w:pPr>
        <w:ind w:left="6480" w:hanging="360"/>
      </w:pPr>
      <w:rPr>
        <w:rFonts w:hint="default" w:ascii="Wingdings" w:hAnsi="Wingdings"/>
      </w:rPr>
    </w:lvl>
  </w:abstractNum>
  <w:abstractNum w:abstractNumId="5" w15:restartNumberingAfterBreak="0">
    <w:nsid w:val="31B071FF"/>
    <w:multiLevelType w:val="hybridMultilevel"/>
    <w:tmpl w:val="395E2EE4"/>
    <w:lvl w:ilvl="0" w:tplc="0C090001">
      <w:start w:val="1"/>
      <w:numFmt w:val="bullet"/>
      <w:lvlText w:val=""/>
      <w:lvlJc w:val="left"/>
      <w:pPr>
        <w:ind w:left="502"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43FE899F"/>
    <w:multiLevelType w:val="hybridMultilevel"/>
    <w:tmpl w:val="464891DA"/>
    <w:lvl w:ilvl="0" w:tplc="FE78E74A">
      <w:start w:val="1"/>
      <w:numFmt w:val="bullet"/>
      <w:lvlText w:val=""/>
      <w:lvlJc w:val="left"/>
      <w:pPr>
        <w:ind w:left="360" w:hanging="360"/>
      </w:pPr>
      <w:rPr>
        <w:rFonts w:hint="default" w:ascii="Symbol" w:hAnsi="Symbol"/>
      </w:rPr>
    </w:lvl>
    <w:lvl w:ilvl="1" w:tplc="C8B8BCE6">
      <w:start w:val="1"/>
      <w:numFmt w:val="bullet"/>
      <w:lvlText w:val="o"/>
      <w:lvlJc w:val="left"/>
      <w:pPr>
        <w:ind w:left="1440" w:hanging="360"/>
      </w:pPr>
      <w:rPr>
        <w:rFonts w:hint="default" w:ascii="Courier New" w:hAnsi="Courier New"/>
      </w:rPr>
    </w:lvl>
    <w:lvl w:ilvl="2" w:tplc="62640FF6">
      <w:start w:val="1"/>
      <w:numFmt w:val="bullet"/>
      <w:lvlText w:val=""/>
      <w:lvlJc w:val="left"/>
      <w:pPr>
        <w:ind w:left="2160" w:hanging="360"/>
      </w:pPr>
      <w:rPr>
        <w:rFonts w:hint="default" w:ascii="Wingdings" w:hAnsi="Wingdings"/>
      </w:rPr>
    </w:lvl>
    <w:lvl w:ilvl="3" w:tplc="C1F44542">
      <w:start w:val="1"/>
      <w:numFmt w:val="bullet"/>
      <w:lvlText w:val=""/>
      <w:lvlJc w:val="left"/>
      <w:pPr>
        <w:ind w:left="2880" w:hanging="360"/>
      </w:pPr>
      <w:rPr>
        <w:rFonts w:hint="default" w:ascii="Symbol" w:hAnsi="Symbol"/>
      </w:rPr>
    </w:lvl>
    <w:lvl w:ilvl="4" w:tplc="69AA0176">
      <w:start w:val="1"/>
      <w:numFmt w:val="bullet"/>
      <w:lvlText w:val="o"/>
      <w:lvlJc w:val="left"/>
      <w:pPr>
        <w:ind w:left="3600" w:hanging="360"/>
      </w:pPr>
      <w:rPr>
        <w:rFonts w:hint="default" w:ascii="Courier New" w:hAnsi="Courier New"/>
      </w:rPr>
    </w:lvl>
    <w:lvl w:ilvl="5" w:tplc="6B16AC50">
      <w:start w:val="1"/>
      <w:numFmt w:val="bullet"/>
      <w:lvlText w:val=""/>
      <w:lvlJc w:val="left"/>
      <w:pPr>
        <w:ind w:left="4320" w:hanging="360"/>
      </w:pPr>
      <w:rPr>
        <w:rFonts w:hint="default" w:ascii="Wingdings" w:hAnsi="Wingdings"/>
      </w:rPr>
    </w:lvl>
    <w:lvl w:ilvl="6" w:tplc="2C6464B8">
      <w:start w:val="1"/>
      <w:numFmt w:val="bullet"/>
      <w:lvlText w:val=""/>
      <w:lvlJc w:val="left"/>
      <w:pPr>
        <w:ind w:left="5040" w:hanging="360"/>
      </w:pPr>
      <w:rPr>
        <w:rFonts w:hint="default" w:ascii="Symbol" w:hAnsi="Symbol"/>
      </w:rPr>
    </w:lvl>
    <w:lvl w:ilvl="7" w:tplc="4FC800A8">
      <w:start w:val="1"/>
      <w:numFmt w:val="bullet"/>
      <w:lvlText w:val="o"/>
      <w:lvlJc w:val="left"/>
      <w:pPr>
        <w:ind w:left="5760" w:hanging="360"/>
      </w:pPr>
      <w:rPr>
        <w:rFonts w:hint="default" w:ascii="Courier New" w:hAnsi="Courier New"/>
      </w:rPr>
    </w:lvl>
    <w:lvl w:ilvl="8" w:tplc="A594C2B0">
      <w:start w:val="1"/>
      <w:numFmt w:val="bullet"/>
      <w:lvlText w:val=""/>
      <w:lvlJc w:val="left"/>
      <w:pPr>
        <w:ind w:left="6480" w:hanging="360"/>
      </w:pPr>
      <w:rPr>
        <w:rFonts w:hint="default" w:ascii="Wingdings" w:hAnsi="Wingdings"/>
      </w:rPr>
    </w:lvl>
  </w:abstractNum>
  <w:abstractNum w:abstractNumId="7" w15:restartNumberingAfterBreak="0">
    <w:nsid w:val="46783CE7"/>
    <w:multiLevelType w:val="hybridMultilevel"/>
    <w:tmpl w:val="62ACB9A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9" w15:restartNumberingAfterBreak="0">
    <w:nsid w:val="593A3F4B"/>
    <w:multiLevelType w:val="multilevel"/>
    <w:tmpl w:val="E36092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127E65C"/>
    <w:multiLevelType w:val="hybridMultilevel"/>
    <w:tmpl w:val="77E8888E"/>
    <w:lvl w:ilvl="0" w:tplc="252E9E1A">
      <w:start w:val="1"/>
      <w:numFmt w:val="bullet"/>
      <w:lvlText w:val="·"/>
      <w:lvlJc w:val="left"/>
      <w:pPr>
        <w:ind w:left="720" w:hanging="360"/>
      </w:pPr>
      <w:rPr>
        <w:rFonts w:hint="default" w:ascii="Symbol" w:hAnsi="Symbol"/>
      </w:rPr>
    </w:lvl>
    <w:lvl w:ilvl="1" w:tplc="B45CE33A">
      <w:start w:val="1"/>
      <w:numFmt w:val="bullet"/>
      <w:lvlText w:val="o"/>
      <w:lvlJc w:val="left"/>
      <w:pPr>
        <w:ind w:left="1440" w:hanging="360"/>
      </w:pPr>
      <w:rPr>
        <w:rFonts w:hint="default" w:ascii="Courier New" w:hAnsi="Courier New"/>
      </w:rPr>
    </w:lvl>
    <w:lvl w:ilvl="2" w:tplc="BD6A02E2">
      <w:start w:val="1"/>
      <w:numFmt w:val="bullet"/>
      <w:lvlText w:val=""/>
      <w:lvlJc w:val="left"/>
      <w:pPr>
        <w:ind w:left="2160" w:hanging="360"/>
      </w:pPr>
      <w:rPr>
        <w:rFonts w:hint="default" w:ascii="Wingdings" w:hAnsi="Wingdings"/>
      </w:rPr>
    </w:lvl>
    <w:lvl w:ilvl="3" w:tplc="00ECCFBE">
      <w:start w:val="1"/>
      <w:numFmt w:val="bullet"/>
      <w:lvlText w:val=""/>
      <w:lvlJc w:val="left"/>
      <w:pPr>
        <w:ind w:left="2880" w:hanging="360"/>
      </w:pPr>
      <w:rPr>
        <w:rFonts w:hint="default" w:ascii="Symbol" w:hAnsi="Symbol"/>
      </w:rPr>
    </w:lvl>
    <w:lvl w:ilvl="4" w:tplc="66BC962E">
      <w:start w:val="1"/>
      <w:numFmt w:val="bullet"/>
      <w:lvlText w:val="o"/>
      <w:lvlJc w:val="left"/>
      <w:pPr>
        <w:ind w:left="3600" w:hanging="360"/>
      </w:pPr>
      <w:rPr>
        <w:rFonts w:hint="default" w:ascii="Courier New" w:hAnsi="Courier New"/>
      </w:rPr>
    </w:lvl>
    <w:lvl w:ilvl="5" w:tplc="FDC6555E">
      <w:start w:val="1"/>
      <w:numFmt w:val="bullet"/>
      <w:lvlText w:val=""/>
      <w:lvlJc w:val="left"/>
      <w:pPr>
        <w:ind w:left="4320" w:hanging="360"/>
      </w:pPr>
      <w:rPr>
        <w:rFonts w:hint="default" w:ascii="Wingdings" w:hAnsi="Wingdings"/>
      </w:rPr>
    </w:lvl>
    <w:lvl w:ilvl="6" w:tplc="7728B2E4">
      <w:start w:val="1"/>
      <w:numFmt w:val="bullet"/>
      <w:lvlText w:val=""/>
      <w:lvlJc w:val="left"/>
      <w:pPr>
        <w:ind w:left="5040" w:hanging="360"/>
      </w:pPr>
      <w:rPr>
        <w:rFonts w:hint="default" w:ascii="Symbol" w:hAnsi="Symbol"/>
      </w:rPr>
    </w:lvl>
    <w:lvl w:ilvl="7" w:tplc="65C49ABE">
      <w:start w:val="1"/>
      <w:numFmt w:val="bullet"/>
      <w:lvlText w:val="o"/>
      <w:lvlJc w:val="left"/>
      <w:pPr>
        <w:ind w:left="5760" w:hanging="360"/>
      </w:pPr>
      <w:rPr>
        <w:rFonts w:hint="default" w:ascii="Courier New" w:hAnsi="Courier New"/>
      </w:rPr>
    </w:lvl>
    <w:lvl w:ilvl="8" w:tplc="061222E4">
      <w:start w:val="1"/>
      <w:numFmt w:val="bullet"/>
      <w:lvlText w:val=""/>
      <w:lvlJc w:val="left"/>
      <w:pPr>
        <w:ind w:left="6480" w:hanging="360"/>
      </w:pPr>
      <w:rPr>
        <w:rFonts w:hint="default" w:ascii="Wingdings" w:hAnsi="Wingdings"/>
      </w:rPr>
    </w:lvl>
  </w:abstractNum>
  <w:abstractNum w:abstractNumId="11" w15:restartNumberingAfterBreak="0">
    <w:nsid w:val="62CE55CF"/>
    <w:multiLevelType w:val="hybridMultilevel"/>
    <w:tmpl w:val="430474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63BB4460"/>
    <w:multiLevelType w:val="hybridMultilevel"/>
    <w:tmpl w:val="1902C00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6E2DEB79"/>
    <w:multiLevelType w:val="hybridMultilevel"/>
    <w:tmpl w:val="94EA5D60"/>
    <w:lvl w:ilvl="0" w:tplc="C756D5A6">
      <w:start w:val="1"/>
      <w:numFmt w:val="bullet"/>
      <w:lvlText w:val=""/>
      <w:lvlJc w:val="left"/>
      <w:pPr>
        <w:ind w:left="360" w:hanging="360"/>
      </w:pPr>
      <w:rPr>
        <w:rFonts w:hint="default" w:ascii="Symbol" w:hAnsi="Symbol"/>
      </w:rPr>
    </w:lvl>
    <w:lvl w:ilvl="1" w:tplc="C42C6D8C">
      <w:start w:val="1"/>
      <w:numFmt w:val="bullet"/>
      <w:lvlText w:val="o"/>
      <w:lvlJc w:val="left"/>
      <w:pPr>
        <w:ind w:left="1440" w:hanging="360"/>
      </w:pPr>
      <w:rPr>
        <w:rFonts w:hint="default" w:ascii="Courier New" w:hAnsi="Courier New"/>
      </w:rPr>
    </w:lvl>
    <w:lvl w:ilvl="2" w:tplc="2EE68C0E">
      <w:start w:val="1"/>
      <w:numFmt w:val="bullet"/>
      <w:lvlText w:val=""/>
      <w:lvlJc w:val="left"/>
      <w:pPr>
        <w:ind w:left="2160" w:hanging="360"/>
      </w:pPr>
      <w:rPr>
        <w:rFonts w:hint="default" w:ascii="Wingdings" w:hAnsi="Wingdings"/>
      </w:rPr>
    </w:lvl>
    <w:lvl w:ilvl="3" w:tplc="6262DF8C">
      <w:start w:val="1"/>
      <w:numFmt w:val="bullet"/>
      <w:lvlText w:val=""/>
      <w:lvlJc w:val="left"/>
      <w:pPr>
        <w:ind w:left="2880" w:hanging="360"/>
      </w:pPr>
      <w:rPr>
        <w:rFonts w:hint="default" w:ascii="Symbol" w:hAnsi="Symbol"/>
      </w:rPr>
    </w:lvl>
    <w:lvl w:ilvl="4" w:tplc="7AE8ACC2">
      <w:start w:val="1"/>
      <w:numFmt w:val="bullet"/>
      <w:lvlText w:val="o"/>
      <w:lvlJc w:val="left"/>
      <w:pPr>
        <w:ind w:left="3600" w:hanging="360"/>
      </w:pPr>
      <w:rPr>
        <w:rFonts w:hint="default" w:ascii="Courier New" w:hAnsi="Courier New"/>
      </w:rPr>
    </w:lvl>
    <w:lvl w:ilvl="5" w:tplc="159EA412">
      <w:start w:val="1"/>
      <w:numFmt w:val="bullet"/>
      <w:lvlText w:val=""/>
      <w:lvlJc w:val="left"/>
      <w:pPr>
        <w:ind w:left="4320" w:hanging="360"/>
      </w:pPr>
      <w:rPr>
        <w:rFonts w:hint="default" w:ascii="Wingdings" w:hAnsi="Wingdings"/>
      </w:rPr>
    </w:lvl>
    <w:lvl w:ilvl="6" w:tplc="DEB2CE92">
      <w:start w:val="1"/>
      <w:numFmt w:val="bullet"/>
      <w:lvlText w:val=""/>
      <w:lvlJc w:val="left"/>
      <w:pPr>
        <w:ind w:left="5040" w:hanging="360"/>
      </w:pPr>
      <w:rPr>
        <w:rFonts w:hint="default" w:ascii="Symbol" w:hAnsi="Symbol"/>
      </w:rPr>
    </w:lvl>
    <w:lvl w:ilvl="7" w:tplc="360AB02E">
      <w:start w:val="1"/>
      <w:numFmt w:val="bullet"/>
      <w:lvlText w:val="o"/>
      <w:lvlJc w:val="left"/>
      <w:pPr>
        <w:ind w:left="5760" w:hanging="360"/>
      </w:pPr>
      <w:rPr>
        <w:rFonts w:hint="default" w:ascii="Courier New" w:hAnsi="Courier New"/>
      </w:rPr>
    </w:lvl>
    <w:lvl w:ilvl="8" w:tplc="45F40DD0">
      <w:start w:val="1"/>
      <w:numFmt w:val="bullet"/>
      <w:lvlText w:val=""/>
      <w:lvlJc w:val="left"/>
      <w:pPr>
        <w:ind w:left="6480" w:hanging="360"/>
      </w:pPr>
      <w:rPr>
        <w:rFonts w:hint="default" w:ascii="Wingdings" w:hAnsi="Wingdings"/>
      </w:rPr>
    </w:lvl>
  </w:abstractNum>
  <w:abstractNum w:abstractNumId="14" w15:restartNumberingAfterBreak="0">
    <w:nsid w:val="793F2994"/>
    <w:multiLevelType w:val="hybridMultilevel"/>
    <w:tmpl w:val="C090CA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394505658">
    <w:abstractNumId w:val="8"/>
  </w:num>
  <w:num w:numId="2" w16cid:durableId="1416703438">
    <w:abstractNumId w:val="11"/>
  </w:num>
  <w:num w:numId="3" w16cid:durableId="262231610">
    <w:abstractNumId w:val="5"/>
  </w:num>
  <w:num w:numId="4" w16cid:durableId="1960449623">
    <w:abstractNumId w:val="7"/>
  </w:num>
  <w:num w:numId="5" w16cid:durableId="796869929">
    <w:abstractNumId w:val="14"/>
  </w:num>
  <w:num w:numId="6" w16cid:durableId="48306921">
    <w:abstractNumId w:val="12"/>
  </w:num>
  <w:num w:numId="7" w16cid:durableId="2141336952">
    <w:abstractNumId w:val="0"/>
  </w:num>
  <w:num w:numId="8" w16cid:durableId="2098625173">
    <w:abstractNumId w:val="9"/>
  </w:num>
  <w:num w:numId="9" w16cid:durableId="319427498">
    <w:abstractNumId w:val="2"/>
  </w:num>
  <w:num w:numId="10" w16cid:durableId="1789205302">
    <w:abstractNumId w:val="3"/>
  </w:num>
  <w:num w:numId="11" w16cid:durableId="1543398785">
    <w:abstractNumId w:val="1"/>
  </w:num>
  <w:num w:numId="12" w16cid:durableId="1490290645">
    <w:abstractNumId w:val="6"/>
  </w:num>
  <w:num w:numId="13" w16cid:durableId="523523715">
    <w:abstractNumId w:val="13"/>
  </w:num>
  <w:num w:numId="14" w16cid:durableId="1350180351">
    <w:abstractNumId w:val="4"/>
  </w:num>
  <w:num w:numId="15" w16cid:durableId="1419642418">
    <w:abstractNumId w:val="1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1756"/>
    <w:rsid w:val="000046D6"/>
    <w:rsid w:val="00025AA1"/>
    <w:rsid w:val="00030C8B"/>
    <w:rsid w:val="00031931"/>
    <w:rsid w:val="00034373"/>
    <w:rsid w:val="00035DCE"/>
    <w:rsid w:val="000430C0"/>
    <w:rsid w:val="00044B37"/>
    <w:rsid w:val="000458DD"/>
    <w:rsid w:val="00051D70"/>
    <w:rsid w:val="00057039"/>
    <w:rsid w:val="0006011D"/>
    <w:rsid w:val="00072FC0"/>
    <w:rsid w:val="00075C71"/>
    <w:rsid w:val="000800AA"/>
    <w:rsid w:val="00080C99"/>
    <w:rsid w:val="00082458"/>
    <w:rsid w:val="00091C25"/>
    <w:rsid w:val="000929ED"/>
    <w:rsid w:val="000964B2"/>
    <w:rsid w:val="000A0711"/>
    <w:rsid w:val="000A3CFE"/>
    <w:rsid w:val="000A5A3A"/>
    <w:rsid w:val="000A6381"/>
    <w:rsid w:val="000B0EF7"/>
    <w:rsid w:val="000B583A"/>
    <w:rsid w:val="000B5AC3"/>
    <w:rsid w:val="000D1F3D"/>
    <w:rsid w:val="000D42EF"/>
    <w:rsid w:val="000D5754"/>
    <w:rsid w:val="000D7A67"/>
    <w:rsid w:val="000E0797"/>
    <w:rsid w:val="000E4D79"/>
    <w:rsid w:val="000F717F"/>
    <w:rsid w:val="00101DFA"/>
    <w:rsid w:val="00102311"/>
    <w:rsid w:val="00103FAB"/>
    <w:rsid w:val="00107908"/>
    <w:rsid w:val="00110512"/>
    <w:rsid w:val="001105B1"/>
    <w:rsid w:val="001178F2"/>
    <w:rsid w:val="001210F4"/>
    <w:rsid w:val="00125E23"/>
    <w:rsid w:val="00142621"/>
    <w:rsid w:val="0014310A"/>
    <w:rsid w:val="001453E0"/>
    <w:rsid w:val="001456FB"/>
    <w:rsid w:val="001472AE"/>
    <w:rsid w:val="00147E18"/>
    <w:rsid w:val="001506FA"/>
    <w:rsid w:val="001515D7"/>
    <w:rsid w:val="00155071"/>
    <w:rsid w:val="00157A4F"/>
    <w:rsid w:val="00166544"/>
    <w:rsid w:val="00171C06"/>
    <w:rsid w:val="001721CA"/>
    <w:rsid w:val="00173B2D"/>
    <w:rsid w:val="00176EAB"/>
    <w:rsid w:val="001778C2"/>
    <w:rsid w:val="001803FF"/>
    <w:rsid w:val="00181250"/>
    <w:rsid w:val="00184960"/>
    <w:rsid w:val="00191CA3"/>
    <w:rsid w:val="001961EA"/>
    <w:rsid w:val="001A0A4A"/>
    <w:rsid w:val="001A2FE0"/>
    <w:rsid w:val="001A4E2F"/>
    <w:rsid w:val="001A6E11"/>
    <w:rsid w:val="001B3259"/>
    <w:rsid w:val="001B3590"/>
    <w:rsid w:val="001B6265"/>
    <w:rsid w:val="001C0210"/>
    <w:rsid w:val="001D093B"/>
    <w:rsid w:val="001D1FEC"/>
    <w:rsid w:val="001D6B45"/>
    <w:rsid w:val="001E0554"/>
    <w:rsid w:val="001E1732"/>
    <w:rsid w:val="001E3B89"/>
    <w:rsid w:val="00200836"/>
    <w:rsid w:val="002024E1"/>
    <w:rsid w:val="00202DFC"/>
    <w:rsid w:val="002052F1"/>
    <w:rsid w:val="00207C59"/>
    <w:rsid w:val="00214323"/>
    <w:rsid w:val="00215FCF"/>
    <w:rsid w:val="002171C2"/>
    <w:rsid w:val="0022052C"/>
    <w:rsid w:val="0022362E"/>
    <w:rsid w:val="0023029B"/>
    <w:rsid w:val="00236EA1"/>
    <w:rsid w:val="00237DC6"/>
    <w:rsid w:val="00244DB5"/>
    <w:rsid w:val="0024752D"/>
    <w:rsid w:val="002560EF"/>
    <w:rsid w:val="002772A5"/>
    <w:rsid w:val="00277F0C"/>
    <w:rsid w:val="00285992"/>
    <w:rsid w:val="00291C0C"/>
    <w:rsid w:val="00291FF3"/>
    <w:rsid w:val="00292504"/>
    <w:rsid w:val="00292C34"/>
    <w:rsid w:val="00292E01"/>
    <w:rsid w:val="00295B2E"/>
    <w:rsid w:val="002975E5"/>
    <w:rsid w:val="002A0D9A"/>
    <w:rsid w:val="002A3F62"/>
    <w:rsid w:val="002B2C77"/>
    <w:rsid w:val="002B4EE9"/>
    <w:rsid w:val="002B80C0"/>
    <w:rsid w:val="002C11FB"/>
    <w:rsid w:val="002C282C"/>
    <w:rsid w:val="002C3C39"/>
    <w:rsid w:val="002C43B3"/>
    <w:rsid w:val="002D5F2C"/>
    <w:rsid w:val="002E4DB0"/>
    <w:rsid w:val="002E5C42"/>
    <w:rsid w:val="002F04E4"/>
    <w:rsid w:val="002F2030"/>
    <w:rsid w:val="002F5495"/>
    <w:rsid w:val="00306E19"/>
    <w:rsid w:val="00307931"/>
    <w:rsid w:val="00310FC8"/>
    <w:rsid w:val="00312321"/>
    <w:rsid w:val="00314D90"/>
    <w:rsid w:val="00317CE9"/>
    <w:rsid w:val="003246C9"/>
    <w:rsid w:val="00324C70"/>
    <w:rsid w:val="0032556F"/>
    <w:rsid w:val="00326F48"/>
    <w:rsid w:val="003273BC"/>
    <w:rsid w:val="003311BB"/>
    <w:rsid w:val="00332AB8"/>
    <w:rsid w:val="00336DF7"/>
    <w:rsid w:val="0034362A"/>
    <w:rsid w:val="00347D7F"/>
    <w:rsid w:val="00352363"/>
    <w:rsid w:val="00355B85"/>
    <w:rsid w:val="003561DD"/>
    <w:rsid w:val="0035774B"/>
    <w:rsid w:val="003603AC"/>
    <w:rsid w:val="00360B72"/>
    <w:rsid w:val="0036212A"/>
    <w:rsid w:val="003624B0"/>
    <w:rsid w:val="00363FE8"/>
    <w:rsid w:val="00365356"/>
    <w:rsid w:val="00365FC0"/>
    <w:rsid w:val="003706B7"/>
    <w:rsid w:val="00374D4C"/>
    <w:rsid w:val="00377545"/>
    <w:rsid w:val="00381E45"/>
    <w:rsid w:val="00387279"/>
    <w:rsid w:val="003915B1"/>
    <w:rsid w:val="00394BDD"/>
    <w:rsid w:val="00395CC9"/>
    <w:rsid w:val="00396F44"/>
    <w:rsid w:val="003A3103"/>
    <w:rsid w:val="003A4E65"/>
    <w:rsid w:val="003B01B0"/>
    <w:rsid w:val="003B3E4C"/>
    <w:rsid w:val="003B5BD7"/>
    <w:rsid w:val="003B7F4B"/>
    <w:rsid w:val="003C2A08"/>
    <w:rsid w:val="003C3DF5"/>
    <w:rsid w:val="003C4DEF"/>
    <w:rsid w:val="003D068A"/>
    <w:rsid w:val="003D294D"/>
    <w:rsid w:val="003D3082"/>
    <w:rsid w:val="003D5718"/>
    <w:rsid w:val="003E29B5"/>
    <w:rsid w:val="003E4BFF"/>
    <w:rsid w:val="003E5677"/>
    <w:rsid w:val="003F128F"/>
    <w:rsid w:val="003F429B"/>
    <w:rsid w:val="003F5520"/>
    <w:rsid w:val="00400CAA"/>
    <w:rsid w:val="00405E34"/>
    <w:rsid w:val="004116D5"/>
    <w:rsid w:val="00413C3F"/>
    <w:rsid w:val="0041416B"/>
    <w:rsid w:val="00416D46"/>
    <w:rsid w:val="00416FAA"/>
    <w:rsid w:val="0042087E"/>
    <w:rsid w:val="00422716"/>
    <w:rsid w:val="00423261"/>
    <w:rsid w:val="00426165"/>
    <w:rsid w:val="004308DC"/>
    <w:rsid w:val="00432255"/>
    <w:rsid w:val="00433C52"/>
    <w:rsid w:val="004364B1"/>
    <w:rsid w:val="00442D0A"/>
    <w:rsid w:val="00447DF2"/>
    <w:rsid w:val="0045182B"/>
    <w:rsid w:val="00451954"/>
    <w:rsid w:val="0045343F"/>
    <w:rsid w:val="00454056"/>
    <w:rsid w:val="00456BE9"/>
    <w:rsid w:val="00457A69"/>
    <w:rsid w:val="00457F16"/>
    <w:rsid w:val="0046340B"/>
    <w:rsid w:val="00463C79"/>
    <w:rsid w:val="00485FF9"/>
    <w:rsid w:val="004867F8"/>
    <w:rsid w:val="004908F6"/>
    <w:rsid w:val="00493446"/>
    <w:rsid w:val="00494860"/>
    <w:rsid w:val="00496B77"/>
    <w:rsid w:val="0049763A"/>
    <w:rsid w:val="004A2A12"/>
    <w:rsid w:val="004A6FED"/>
    <w:rsid w:val="004B21DF"/>
    <w:rsid w:val="004B345C"/>
    <w:rsid w:val="004B6D68"/>
    <w:rsid w:val="004B7CE7"/>
    <w:rsid w:val="004C37C1"/>
    <w:rsid w:val="004C3A5F"/>
    <w:rsid w:val="004D03F2"/>
    <w:rsid w:val="004D0CCC"/>
    <w:rsid w:val="004D4A21"/>
    <w:rsid w:val="004D5FA3"/>
    <w:rsid w:val="004D617C"/>
    <w:rsid w:val="004E02A2"/>
    <w:rsid w:val="004E0BBC"/>
    <w:rsid w:val="004E0DCE"/>
    <w:rsid w:val="004F1831"/>
    <w:rsid w:val="004F1FCB"/>
    <w:rsid w:val="00501024"/>
    <w:rsid w:val="0050129B"/>
    <w:rsid w:val="00513002"/>
    <w:rsid w:val="00515878"/>
    <w:rsid w:val="005207EF"/>
    <w:rsid w:val="00524763"/>
    <w:rsid w:val="0052548B"/>
    <w:rsid w:val="00531157"/>
    <w:rsid w:val="005318AA"/>
    <w:rsid w:val="00531DD7"/>
    <w:rsid w:val="00532CBA"/>
    <w:rsid w:val="0053793F"/>
    <w:rsid w:val="00541577"/>
    <w:rsid w:val="00541B09"/>
    <w:rsid w:val="00541E82"/>
    <w:rsid w:val="00545698"/>
    <w:rsid w:val="00545770"/>
    <w:rsid w:val="005478E2"/>
    <w:rsid w:val="00551038"/>
    <w:rsid w:val="00551EE0"/>
    <w:rsid w:val="00557D0D"/>
    <w:rsid w:val="00561638"/>
    <w:rsid w:val="00564F97"/>
    <w:rsid w:val="00566D61"/>
    <w:rsid w:val="00567363"/>
    <w:rsid w:val="00572BAC"/>
    <w:rsid w:val="00590E59"/>
    <w:rsid w:val="0059318C"/>
    <w:rsid w:val="00593424"/>
    <w:rsid w:val="00593868"/>
    <w:rsid w:val="00596923"/>
    <w:rsid w:val="005A79D8"/>
    <w:rsid w:val="005B3E5D"/>
    <w:rsid w:val="005B4E6B"/>
    <w:rsid w:val="005B5A23"/>
    <w:rsid w:val="005B6AF4"/>
    <w:rsid w:val="005B6E75"/>
    <w:rsid w:val="005C386C"/>
    <w:rsid w:val="005C4143"/>
    <w:rsid w:val="005C4725"/>
    <w:rsid w:val="005C5AEA"/>
    <w:rsid w:val="005D7093"/>
    <w:rsid w:val="005E2027"/>
    <w:rsid w:val="005E2B3C"/>
    <w:rsid w:val="005E7822"/>
    <w:rsid w:val="005F146E"/>
    <w:rsid w:val="005F1B70"/>
    <w:rsid w:val="005F372D"/>
    <w:rsid w:val="005F3DDF"/>
    <w:rsid w:val="005F4E01"/>
    <w:rsid w:val="005F723B"/>
    <w:rsid w:val="00600CA3"/>
    <w:rsid w:val="006022B0"/>
    <w:rsid w:val="0060293B"/>
    <w:rsid w:val="00605CEA"/>
    <w:rsid w:val="00610ECB"/>
    <w:rsid w:val="0061194B"/>
    <w:rsid w:val="00612C10"/>
    <w:rsid w:val="00616F3C"/>
    <w:rsid w:val="006178FB"/>
    <w:rsid w:val="00621836"/>
    <w:rsid w:val="00622862"/>
    <w:rsid w:val="00624421"/>
    <w:rsid w:val="00626F7B"/>
    <w:rsid w:val="00627146"/>
    <w:rsid w:val="00630D67"/>
    <w:rsid w:val="00632F8A"/>
    <w:rsid w:val="006341D1"/>
    <w:rsid w:val="00634C12"/>
    <w:rsid w:val="00640EB8"/>
    <w:rsid w:val="00651F68"/>
    <w:rsid w:val="0066314B"/>
    <w:rsid w:val="00663690"/>
    <w:rsid w:val="0066377D"/>
    <w:rsid w:val="00666807"/>
    <w:rsid w:val="00667E3C"/>
    <w:rsid w:val="00671F5E"/>
    <w:rsid w:val="00673537"/>
    <w:rsid w:val="00674E36"/>
    <w:rsid w:val="00675866"/>
    <w:rsid w:val="00680A64"/>
    <w:rsid w:val="006810A7"/>
    <w:rsid w:val="006838FF"/>
    <w:rsid w:val="00686216"/>
    <w:rsid w:val="00686A1F"/>
    <w:rsid w:val="006974FF"/>
    <w:rsid w:val="006A0421"/>
    <w:rsid w:val="006A1077"/>
    <w:rsid w:val="006B3555"/>
    <w:rsid w:val="006B5002"/>
    <w:rsid w:val="006C2523"/>
    <w:rsid w:val="006D031B"/>
    <w:rsid w:val="006D49DE"/>
    <w:rsid w:val="006D72B8"/>
    <w:rsid w:val="006F0EFD"/>
    <w:rsid w:val="006F2191"/>
    <w:rsid w:val="00701861"/>
    <w:rsid w:val="00704346"/>
    <w:rsid w:val="00707BFB"/>
    <w:rsid w:val="00710676"/>
    <w:rsid w:val="007157EC"/>
    <w:rsid w:val="007248C5"/>
    <w:rsid w:val="00725678"/>
    <w:rsid w:val="00725E21"/>
    <w:rsid w:val="00726C74"/>
    <w:rsid w:val="00726F52"/>
    <w:rsid w:val="00727019"/>
    <w:rsid w:val="00731A91"/>
    <w:rsid w:val="00734F99"/>
    <w:rsid w:val="00735F1F"/>
    <w:rsid w:val="00736D94"/>
    <w:rsid w:val="007372A3"/>
    <w:rsid w:val="007421F7"/>
    <w:rsid w:val="007435D3"/>
    <w:rsid w:val="007440E5"/>
    <w:rsid w:val="00745ED9"/>
    <w:rsid w:val="0074652E"/>
    <w:rsid w:val="00751984"/>
    <w:rsid w:val="007617F0"/>
    <w:rsid w:val="007703C8"/>
    <w:rsid w:val="00772A7C"/>
    <w:rsid w:val="007743D3"/>
    <w:rsid w:val="00784638"/>
    <w:rsid w:val="00785425"/>
    <w:rsid w:val="007876F5"/>
    <w:rsid w:val="00796E0D"/>
    <w:rsid w:val="007A2109"/>
    <w:rsid w:val="007A341D"/>
    <w:rsid w:val="007B0F26"/>
    <w:rsid w:val="007B3BE4"/>
    <w:rsid w:val="007C3E74"/>
    <w:rsid w:val="007D113D"/>
    <w:rsid w:val="007D3374"/>
    <w:rsid w:val="007D520A"/>
    <w:rsid w:val="007E1950"/>
    <w:rsid w:val="007E4494"/>
    <w:rsid w:val="007F0949"/>
    <w:rsid w:val="007F39AC"/>
    <w:rsid w:val="007F39F0"/>
    <w:rsid w:val="007F4147"/>
    <w:rsid w:val="007F7C0A"/>
    <w:rsid w:val="008024A2"/>
    <w:rsid w:val="00810F46"/>
    <w:rsid w:val="008115E6"/>
    <w:rsid w:val="00813B40"/>
    <w:rsid w:val="008166CB"/>
    <w:rsid w:val="00816ED5"/>
    <w:rsid w:val="0081713C"/>
    <w:rsid w:val="0081746E"/>
    <w:rsid w:val="008200EB"/>
    <w:rsid w:val="0082701F"/>
    <w:rsid w:val="008275BA"/>
    <w:rsid w:val="0083175E"/>
    <w:rsid w:val="008370B6"/>
    <w:rsid w:val="00842741"/>
    <w:rsid w:val="0084655E"/>
    <w:rsid w:val="00846562"/>
    <w:rsid w:val="008469F1"/>
    <w:rsid w:val="0085131D"/>
    <w:rsid w:val="00852DA9"/>
    <w:rsid w:val="0085549D"/>
    <w:rsid w:val="0086098F"/>
    <w:rsid w:val="008640C8"/>
    <w:rsid w:val="00864EE8"/>
    <w:rsid w:val="00866977"/>
    <w:rsid w:val="00870284"/>
    <w:rsid w:val="00875FF3"/>
    <w:rsid w:val="008766A4"/>
    <w:rsid w:val="00881C6C"/>
    <w:rsid w:val="008851EA"/>
    <w:rsid w:val="00886B60"/>
    <w:rsid w:val="00887B0E"/>
    <w:rsid w:val="00891DCE"/>
    <w:rsid w:val="008A1EBE"/>
    <w:rsid w:val="008A2E6F"/>
    <w:rsid w:val="008A5AA2"/>
    <w:rsid w:val="008A7BE2"/>
    <w:rsid w:val="008A7EBD"/>
    <w:rsid w:val="008B440E"/>
    <w:rsid w:val="008B6081"/>
    <w:rsid w:val="008B7EBE"/>
    <w:rsid w:val="008C061F"/>
    <w:rsid w:val="008C2424"/>
    <w:rsid w:val="008C3EB9"/>
    <w:rsid w:val="008C4F4D"/>
    <w:rsid w:val="008C5C03"/>
    <w:rsid w:val="008D039F"/>
    <w:rsid w:val="008E2F60"/>
    <w:rsid w:val="008E2FB6"/>
    <w:rsid w:val="008E6E5B"/>
    <w:rsid w:val="008E7ABA"/>
    <w:rsid w:val="008F645B"/>
    <w:rsid w:val="008F7CB9"/>
    <w:rsid w:val="00907829"/>
    <w:rsid w:val="00917645"/>
    <w:rsid w:val="009268C4"/>
    <w:rsid w:val="0092705D"/>
    <w:rsid w:val="00930382"/>
    <w:rsid w:val="00937C8B"/>
    <w:rsid w:val="00943874"/>
    <w:rsid w:val="009528E4"/>
    <w:rsid w:val="0096031C"/>
    <w:rsid w:val="00962546"/>
    <w:rsid w:val="00963269"/>
    <w:rsid w:val="00963F84"/>
    <w:rsid w:val="00964C8A"/>
    <w:rsid w:val="00965681"/>
    <w:rsid w:val="00970EDA"/>
    <w:rsid w:val="009736FA"/>
    <w:rsid w:val="00980015"/>
    <w:rsid w:val="009803D7"/>
    <w:rsid w:val="00990FFC"/>
    <w:rsid w:val="0099219C"/>
    <w:rsid w:val="009937D7"/>
    <w:rsid w:val="009A1F7D"/>
    <w:rsid w:val="009A6DE8"/>
    <w:rsid w:val="009B0454"/>
    <w:rsid w:val="009B40FE"/>
    <w:rsid w:val="009C0F9B"/>
    <w:rsid w:val="009C1CE7"/>
    <w:rsid w:val="009C49CD"/>
    <w:rsid w:val="009D0270"/>
    <w:rsid w:val="009D0326"/>
    <w:rsid w:val="009D179F"/>
    <w:rsid w:val="009D3312"/>
    <w:rsid w:val="009D5A3C"/>
    <w:rsid w:val="009E43B9"/>
    <w:rsid w:val="009F17CB"/>
    <w:rsid w:val="009F2302"/>
    <w:rsid w:val="009F2B1B"/>
    <w:rsid w:val="00A00AB1"/>
    <w:rsid w:val="00A0125F"/>
    <w:rsid w:val="00A02743"/>
    <w:rsid w:val="00A05120"/>
    <w:rsid w:val="00A05B9F"/>
    <w:rsid w:val="00A065DA"/>
    <w:rsid w:val="00A10110"/>
    <w:rsid w:val="00A11C08"/>
    <w:rsid w:val="00A130F4"/>
    <w:rsid w:val="00A16FCE"/>
    <w:rsid w:val="00A22678"/>
    <w:rsid w:val="00A25F5E"/>
    <w:rsid w:val="00A30DA3"/>
    <w:rsid w:val="00A31259"/>
    <w:rsid w:val="00A31617"/>
    <w:rsid w:val="00A345A7"/>
    <w:rsid w:val="00A40531"/>
    <w:rsid w:val="00A449C2"/>
    <w:rsid w:val="00A44C17"/>
    <w:rsid w:val="00A470E6"/>
    <w:rsid w:val="00A471BF"/>
    <w:rsid w:val="00A63993"/>
    <w:rsid w:val="00A64631"/>
    <w:rsid w:val="00A6640A"/>
    <w:rsid w:val="00A708DA"/>
    <w:rsid w:val="00A7421F"/>
    <w:rsid w:val="00A743C2"/>
    <w:rsid w:val="00A76E4B"/>
    <w:rsid w:val="00A80155"/>
    <w:rsid w:val="00A8140C"/>
    <w:rsid w:val="00A85C37"/>
    <w:rsid w:val="00A91320"/>
    <w:rsid w:val="00AA0CCD"/>
    <w:rsid w:val="00AA1C61"/>
    <w:rsid w:val="00AA7065"/>
    <w:rsid w:val="00AC2E22"/>
    <w:rsid w:val="00AC629A"/>
    <w:rsid w:val="00AC630F"/>
    <w:rsid w:val="00AD05DC"/>
    <w:rsid w:val="00AD0BD7"/>
    <w:rsid w:val="00AD6AB6"/>
    <w:rsid w:val="00AE1C35"/>
    <w:rsid w:val="00AE26C5"/>
    <w:rsid w:val="00AE50F5"/>
    <w:rsid w:val="00AE67C8"/>
    <w:rsid w:val="00AF14BA"/>
    <w:rsid w:val="00AF2094"/>
    <w:rsid w:val="00AF3980"/>
    <w:rsid w:val="00AF776C"/>
    <w:rsid w:val="00AF7804"/>
    <w:rsid w:val="00B00F47"/>
    <w:rsid w:val="00B06998"/>
    <w:rsid w:val="00B10E56"/>
    <w:rsid w:val="00B15E5F"/>
    <w:rsid w:val="00B2002F"/>
    <w:rsid w:val="00B20E4B"/>
    <w:rsid w:val="00B212F1"/>
    <w:rsid w:val="00B26B94"/>
    <w:rsid w:val="00B2743A"/>
    <w:rsid w:val="00B30301"/>
    <w:rsid w:val="00B3187F"/>
    <w:rsid w:val="00B31F31"/>
    <w:rsid w:val="00B325AD"/>
    <w:rsid w:val="00B35B4E"/>
    <w:rsid w:val="00B36729"/>
    <w:rsid w:val="00B36DBF"/>
    <w:rsid w:val="00B42F41"/>
    <w:rsid w:val="00B43400"/>
    <w:rsid w:val="00B47E84"/>
    <w:rsid w:val="00B5009B"/>
    <w:rsid w:val="00B53801"/>
    <w:rsid w:val="00B54777"/>
    <w:rsid w:val="00B63C79"/>
    <w:rsid w:val="00B648CA"/>
    <w:rsid w:val="00B66CE7"/>
    <w:rsid w:val="00B67337"/>
    <w:rsid w:val="00B709A1"/>
    <w:rsid w:val="00B721BD"/>
    <w:rsid w:val="00B7715C"/>
    <w:rsid w:val="00B8163A"/>
    <w:rsid w:val="00B8514A"/>
    <w:rsid w:val="00B8612A"/>
    <w:rsid w:val="00B8667B"/>
    <w:rsid w:val="00B91036"/>
    <w:rsid w:val="00B91291"/>
    <w:rsid w:val="00B92D76"/>
    <w:rsid w:val="00B94477"/>
    <w:rsid w:val="00B97E2F"/>
    <w:rsid w:val="00BA121C"/>
    <w:rsid w:val="00BA126D"/>
    <w:rsid w:val="00BA233B"/>
    <w:rsid w:val="00BA4AE6"/>
    <w:rsid w:val="00BB0FBC"/>
    <w:rsid w:val="00BB1CA6"/>
    <w:rsid w:val="00BB26FE"/>
    <w:rsid w:val="00BB3C5E"/>
    <w:rsid w:val="00BC0B34"/>
    <w:rsid w:val="00BC33B2"/>
    <w:rsid w:val="00BC367E"/>
    <w:rsid w:val="00BC58EF"/>
    <w:rsid w:val="00BE2A3D"/>
    <w:rsid w:val="00BE2D71"/>
    <w:rsid w:val="00BE3199"/>
    <w:rsid w:val="00BE4F86"/>
    <w:rsid w:val="00BE4FEF"/>
    <w:rsid w:val="00BF1EF7"/>
    <w:rsid w:val="00BF3473"/>
    <w:rsid w:val="00BF6651"/>
    <w:rsid w:val="00BF7114"/>
    <w:rsid w:val="00C06FC6"/>
    <w:rsid w:val="00C20416"/>
    <w:rsid w:val="00C218C4"/>
    <w:rsid w:val="00C2191D"/>
    <w:rsid w:val="00C23CDC"/>
    <w:rsid w:val="00C30AAE"/>
    <w:rsid w:val="00C311FD"/>
    <w:rsid w:val="00C40672"/>
    <w:rsid w:val="00C41851"/>
    <w:rsid w:val="00C538E4"/>
    <w:rsid w:val="00C606DD"/>
    <w:rsid w:val="00C67505"/>
    <w:rsid w:val="00C67B9A"/>
    <w:rsid w:val="00C725C5"/>
    <w:rsid w:val="00C727FD"/>
    <w:rsid w:val="00C76690"/>
    <w:rsid w:val="00C767A6"/>
    <w:rsid w:val="00C819E1"/>
    <w:rsid w:val="00C82B31"/>
    <w:rsid w:val="00C859BA"/>
    <w:rsid w:val="00C85E2D"/>
    <w:rsid w:val="00C9166C"/>
    <w:rsid w:val="00C97167"/>
    <w:rsid w:val="00CA277F"/>
    <w:rsid w:val="00CA555D"/>
    <w:rsid w:val="00CB2A9E"/>
    <w:rsid w:val="00CB3EE3"/>
    <w:rsid w:val="00CB5B2C"/>
    <w:rsid w:val="00CB6ECC"/>
    <w:rsid w:val="00CC348D"/>
    <w:rsid w:val="00CD0462"/>
    <w:rsid w:val="00CD0F65"/>
    <w:rsid w:val="00CD17EE"/>
    <w:rsid w:val="00CD29F2"/>
    <w:rsid w:val="00CD467F"/>
    <w:rsid w:val="00CD5C08"/>
    <w:rsid w:val="00CD6AB6"/>
    <w:rsid w:val="00CD7165"/>
    <w:rsid w:val="00CD7B3C"/>
    <w:rsid w:val="00CE0DF5"/>
    <w:rsid w:val="00CE18A3"/>
    <w:rsid w:val="00CE55D4"/>
    <w:rsid w:val="00CF2780"/>
    <w:rsid w:val="00CF4FD0"/>
    <w:rsid w:val="00D0001D"/>
    <w:rsid w:val="00D01643"/>
    <w:rsid w:val="00D018CF"/>
    <w:rsid w:val="00D038D5"/>
    <w:rsid w:val="00D1160B"/>
    <w:rsid w:val="00D1209C"/>
    <w:rsid w:val="00D1450D"/>
    <w:rsid w:val="00D15364"/>
    <w:rsid w:val="00D15EE9"/>
    <w:rsid w:val="00D205E0"/>
    <w:rsid w:val="00D21A5F"/>
    <w:rsid w:val="00D2247C"/>
    <w:rsid w:val="00D31299"/>
    <w:rsid w:val="00D31B5F"/>
    <w:rsid w:val="00D32F7F"/>
    <w:rsid w:val="00D356E7"/>
    <w:rsid w:val="00D462AC"/>
    <w:rsid w:val="00D52873"/>
    <w:rsid w:val="00D6430A"/>
    <w:rsid w:val="00D74353"/>
    <w:rsid w:val="00D754D9"/>
    <w:rsid w:val="00D77AE3"/>
    <w:rsid w:val="00D81357"/>
    <w:rsid w:val="00D90F82"/>
    <w:rsid w:val="00D95D09"/>
    <w:rsid w:val="00DA2905"/>
    <w:rsid w:val="00DA309E"/>
    <w:rsid w:val="00DB1193"/>
    <w:rsid w:val="00DB5FC5"/>
    <w:rsid w:val="00DB7DC5"/>
    <w:rsid w:val="00DC1BBA"/>
    <w:rsid w:val="00DC25DE"/>
    <w:rsid w:val="00DC2948"/>
    <w:rsid w:val="00DC5BA8"/>
    <w:rsid w:val="00DD04F2"/>
    <w:rsid w:val="00DD1E0A"/>
    <w:rsid w:val="00DD1E1D"/>
    <w:rsid w:val="00DE09CF"/>
    <w:rsid w:val="00DE0D23"/>
    <w:rsid w:val="00DE3FBC"/>
    <w:rsid w:val="00DE5361"/>
    <w:rsid w:val="00DE5F60"/>
    <w:rsid w:val="00DE64EB"/>
    <w:rsid w:val="00DE6916"/>
    <w:rsid w:val="00DE7765"/>
    <w:rsid w:val="00DF0C7A"/>
    <w:rsid w:val="00DF36AF"/>
    <w:rsid w:val="00DF4271"/>
    <w:rsid w:val="00DF50FA"/>
    <w:rsid w:val="00E00276"/>
    <w:rsid w:val="00E02E02"/>
    <w:rsid w:val="00E051CB"/>
    <w:rsid w:val="00E07335"/>
    <w:rsid w:val="00E0AB5B"/>
    <w:rsid w:val="00E10C7D"/>
    <w:rsid w:val="00E1118B"/>
    <w:rsid w:val="00E13DBE"/>
    <w:rsid w:val="00E14C16"/>
    <w:rsid w:val="00E15C39"/>
    <w:rsid w:val="00E2188F"/>
    <w:rsid w:val="00E22AC4"/>
    <w:rsid w:val="00E2419C"/>
    <w:rsid w:val="00E2522B"/>
    <w:rsid w:val="00E31EDF"/>
    <w:rsid w:val="00E32CA0"/>
    <w:rsid w:val="00E33730"/>
    <w:rsid w:val="00E36C3E"/>
    <w:rsid w:val="00E4105E"/>
    <w:rsid w:val="00E44E8B"/>
    <w:rsid w:val="00E46BD2"/>
    <w:rsid w:val="00E46E65"/>
    <w:rsid w:val="00E5007B"/>
    <w:rsid w:val="00E5354D"/>
    <w:rsid w:val="00E551AA"/>
    <w:rsid w:val="00E57623"/>
    <w:rsid w:val="00E612E1"/>
    <w:rsid w:val="00E61EEA"/>
    <w:rsid w:val="00E636CB"/>
    <w:rsid w:val="00E70B34"/>
    <w:rsid w:val="00E7190C"/>
    <w:rsid w:val="00E73789"/>
    <w:rsid w:val="00E766EB"/>
    <w:rsid w:val="00E843E4"/>
    <w:rsid w:val="00E877EF"/>
    <w:rsid w:val="00E87AC3"/>
    <w:rsid w:val="00E91741"/>
    <w:rsid w:val="00E91BAE"/>
    <w:rsid w:val="00EA4757"/>
    <w:rsid w:val="00EB2896"/>
    <w:rsid w:val="00EB54A5"/>
    <w:rsid w:val="00EB73CD"/>
    <w:rsid w:val="00EC1847"/>
    <w:rsid w:val="00EC4C34"/>
    <w:rsid w:val="00ED18A3"/>
    <w:rsid w:val="00ED5D4F"/>
    <w:rsid w:val="00ED7481"/>
    <w:rsid w:val="00EE34FD"/>
    <w:rsid w:val="00EE7D71"/>
    <w:rsid w:val="00EF060B"/>
    <w:rsid w:val="00EF312C"/>
    <w:rsid w:val="00EF636B"/>
    <w:rsid w:val="00EF6918"/>
    <w:rsid w:val="00EF7611"/>
    <w:rsid w:val="00F024D5"/>
    <w:rsid w:val="00F027CB"/>
    <w:rsid w:val="00F02AF2"/>
    <w:rsid w:val="00F03521"/>
    <w:rsid w:val="00F03FBB"/>
    <w:rsid w:val="00F05060"/>
    <w:rsid w:val="00F107A2"/>
    <w:rsid w:val="00F14464"/>
    <w:rsid w:val="00F16C0D"/>
    <w:rsid w:val="00F17A4C"/>
    <w:rsid w:val="00F17BA9"/>
    <w:rsid w:val="00F202F6"/>
    <w:rsid w:val="00F21655"/>
    <w:rsid w:val="00F2395D"/>
    <w:rsid w:val="00F25506"/>
    <w:rsid w:val="00F27DB3"/>
    <w:rsid w:val="00F31BAF"/>
    <w:rsid w:val="00F37386"/>
    <w:rsid w:val="00F4373F"/>
    <w:rsid w:val="00F4713C"/>
    <w:rsid w:val="00F50385"/>
    <w:rsid w:val="00F51210"/>
    <w:rsid w:val="00F51B0A"/>
    <w:rsid w:val="00F52214"/>
    <w:rsid w:val="00F5324F"/>
    <w:rsid w:val="00F54AB6"/>
    <w:rsid w:val="00F573A0"/>
    <w:rsid w:val="00F624CD"/>
    <w:rsid w:val="00F65387"/>
    <w:rsid w:val="00F73328"/>
    <w:rsid w:val="00F73929"/>
    <w:rsid w:val="00F74B46"/>
    <w:rsid w:val="00F75413"/>
    <w:rsid w:val="00F83873"/>
    <w:rsid w:val="00F84E96"/>
    <w:rsid w:val="00F8EA14"/>
    <w:rsid w:val="00F94CDA"/>
    <w:rsid w:val="00F96F90"/>
    <w:rsid w:val="00FA664A"/>
    <w:rsid w:val="00FB0053"/>
    <w:rsid w:val="00FB1B3F"/>
    <w:rsid w:val="00FB1C9F"/>
    <w:rsid w:val="00FB240D"/>
    <w:rsid w:val="00FB46DD"/>
    <w:rsid w:val="00FB6EA0"/>
    <w:rsid w:val="00FC4F3B"/>
    <w:rsid w:val="00FE5CB9"/>
    <w:rsid w:val="00FE6F4F"/>
    <w:rsid w:val="00FE7F88"/>
    <w:rsid w:val="00FF0ACB"/>
    <w:rsid w:val="00FF427F"/>
    <w:rsid w:val="00FF6E8B"/>
    <w:rsid w:val="00FF7055"/>
    <w:rsid w:val="0123D269"/>
    <w:rsid w:val="018C1666"/>
    <w:rsid w:val="018E03E8"/>
    <w:rsid w:val="01EBD031"/>
    <w:rsid w:val="01F14D38"/>
    <w:rsid w:val="020917B4"/>
    <w:rsid w:val="0237CFF2"/>
    <w:rsid w:val="027372C8"/>
    <w:rsid w:val="02A20550"/>
    <w:rsid w:val="02D4AED9"/>
    <w:rsid w:val="032AE931"/>
    <w:rsid w:val="034B7AAE"/>
    <w:rsid w:val="03685AB0"/>
    <w:rsid w:val="036E66A8"/>
    <w:rsid w:val="0377A3A6"/>
    <w:rsid w:val="03DE53B8"/>
    <w:rsid w:val="03E83C2A"/>
    <w:rsid w:val="045B6AEE"/>
    <w:rsid w:val="04EDF897"/>
    <w:rsid w:val="05076AE2"/>
    <w:rsid w:val="054333E0"/>
    <w:rsid w:val="05CEA3F2"/>
    <w:rsid w:val="061118AC"/>
    <w:rsid w:val="07219D85"/>
    <w:rsid w:val="0733955C"/>
    <w:rsid w:val="08ADD7D8"/>
    <w:rsid w:val="08D8DC21"/>
    <w:rsid w:val="09230F69"/>
    <w:rsid w:val="092E1B90"/>
    <w:rsid w:val="095B7AA0"/>
    <w:rsid w:val="098AB650"/>
    <w:rsid w:val="099594F2"/>
    <w:rsid w:val="09D575B7"/>
    <w:rsid w:val="09E7FCD8"/>
    <w:rsid w:val="0A0C4BEE"/>
    <w:rsid w:val="0B0286C3"/>
    <w:rsid w:val="0B9E7F2C"/>
    <w:rsid w:val="0BB1EAC9"/>
    <w:rsid w:val="0C709378"/>
    <w:rsid w:val="0D34803B"/>
    <w:rsid w:val="0DFDDA33"/>
    <w:rsid w:val="0E313BDF"/>
    <w:rsid w:val="0E635E83"/>
    <w:rsid w:val="0ED478F0"/>
    <w:rsid w:val="0F1767E6"/>
    <w:rsid w:val="0F2551BC"/>
    <w:rsid w:val="0F3F73AF"/>
    <w:rsid w:val="0FBE97A8"/>
    <w:rsid w:val="0FEC75EB"/>
    <w:rsid w:val="1000D823"/>
    <w:rsid w:val="1093C118"/>
    <w:rsid w:val="10DDC7E3"/>
    <w:rsid w:val="10F3D962"/>
    <w:rsid w:val="1122260B"/>
    <w:rsid w:val="11800366"/>
    <w:rsid w:val="125E825E"/>
    <w:rsid w:val="129C13AE"/>
    <w:rsid w:val="12A4AAB5"/>
    <w:rsid w:val="12BDF66C"/>
    <w:rsid w:val="1377E604"/>
    <w:rsid w:val="13AD9BD5"/>
    <w:rsid w:val="13B80BF1"/>
    <w:rsid w:val="142FCEFE"/>
    <w:rsid w:val="1479847B"/>
    <w:rsid w:val="14FB79F6"/>
    <w:rsid w:val="1516B7D4"/>
    <w:rsid w:val="1548F7B4"/>
    <w:rsid w:val="15708CA8"/>
    <w:rsid w:val="1570C294"/>
    <w:rsid w:val="15A7EDAA"/>
    <w:rsid w:val="15AB3AAD"/>
    <w:rsid w:val="16E66050"/>
    <w:rsid w:val="17122613"/>
    <w:rsid w:val="172649EC"/>
    <w:rsid w:val="172DE2B1"/>
    <w:rsid w:val="17445B22"/>
    <w:rsid w:val="17B65C3A"/>
    <w:rsid w:val="17E4D763"/>
    <w:rsid w:val="17E81958"/>
    <w:rsid w:val="17FED423"/>
    <w:rsid w:val="180D8AF6"/>
    <w:rsid w:val="183CE489"/>
    <w:rsid w:val="18598123"/>
    <w:rsid w:val="189F87D4"/>
    <w:rsid w:val="18D856AE"/>
    <w:rsid w:val="19B423C1"/>
    <w:rsid w:val="1A9E0C50"/>
    <w:rsid w:val="1B6D4FF6"/>
    <w:rsid w:val="1B8BC6B5"/>
    <w:rsid w:val="1B94BDB6"/>
    <w:rsid w:val="1B9C6813"/>
    <w:rsid w:val="1BA22397"/>
    <w:rsid w:val="1BD3DBC5"/>
    <w:rsid w:val="1C2B880E"/>
    <w:rsid w:val="1C462DCE"/>
    <w:rsid w:val="1C64D8B2"/>
    <w:rsid w:val="1D043E94"/>
    <w:rsid w:val="1D07E544"/>
    <w:rsid w:val="1D308E17"/>
    <w:rsid w:val="1DC68FDD"/>
    <w:rsid w:val="1E6E7EC0"/>
    <w:rsid w:val="1E99A06C"/>
    <w:rsid w:val="1EA25FF6"/>
    <w:rsid w:val="1EA738CC"/>
    <w:rsid w:val="1EE338A0"/>
    <w:rsid w:val="1F491CCC"/>
    <w:rsid w:val="1F981D73"/>
    <w:rsid w:val="208C632F"/>
    <w:rsid w:val="214D3199"/>
    <w:rsid w:val="2163FD7E"/>
    <w:rsid w:val="21C566B9"/>
    <w:rsid w:val="21D14C00"/>
    <w:rsid w:val="222C040B"/>
    <w:rsid w:val="229B5284"/>
    <w:rsid w:val="22C37574"/>
    <w:rsid w:val="2307EBAB"/>
    <w:rsid w:val="2323FFEF"/>
    <w:rsid w:val="233E8812"/>
    <w:rsid w:val="237D21B9"/>
    <w:rsid w:val="23C4448C"/>
    <w:rsid w:val="23D936C9"/>
    <w:rsid w:val="23DE0E4F"/>
    <w:rsid w:val="23E8C7A7"/>
    <w:rsid w:val="24C30AB4"/>
    <w:rsid w:val="24D7B82E"/>
    <w:rsid w:val="253E1F09"/>
    <w:rsid w:val="25E67552"/>
    <w:rsid w:val="25E9C2FD"/>
    <w:rsid w:val="26018741"/>
    <w:rsid w:val="2673F09C"/>
    <w:rsid w:val="2679DE46"/>
    <w:rsid w:val="267A7365"/>
    <w:rsid w:val="26C47175"/>
    <w:rsid w:val="26E07140"/>
    <w:rsid w:val="26E1F035"/>
    <w:rsid w:val="26F32C19"/>
    <w:rsid w:val="2711294F"/>
    <w:rsid w:val="27858110"/>
    <w:rsid w:val="29A56FE5"/>
    <w:rsid w:val="29B5F66E"/>
    <w:rsid w:val="29EB0BB8"/>
    <w:rsid w:val="2AB4F5B3"/>
    <w:rsid w:val="2AF46450"/>
    <w:rsid w:val="2B044001"/>
    <w:rsid w:val="2B1A688B"/>
    <w:rsid w:val="2B35A181"/>
    <w:rsid w:val="2B3945F2"/>
    <w:rsid w:val="2B6F6A30"/>
    <w:rsid w:val="2BB37734"/>
    <w:rsid w:val="2BFC07AA"/>
    <w:rsid w:val="2C0AF05F"/>
    <w:rsid w:val="2C12403D"/>
    <w:rsid w:val="2C496A24"/>
    <w:rsid w:val="2C678ED5"/>
    <w:rsid w:val="2C85E743"/>
    <w:rsid w:val="2CD58ACE"/>
    <w:rsid w:val="2D5CAAA6"/>
    <w:rsid w:val="2D83C9F3"/>
    <w:rsid w:val="2DE12458"/>
    <w:rsid w:val="2F419452"/>
    <w:rsid w:val="2F828F13"/>
    <w:rsid w:val="2FAD97BC"/>
    <w:rsid w:val="2FDFB048"/>
    <w:rsid w:val="3010FCF7"/>
    <w:rsid w:val="3042DB53"/>
    <w:rsid w:val="306A0A6F"/>
    <w:rsid w:val="314F0D8C"/>
    <w:rsid w:val="315DBCD2"/>
    <w:rsid w:val="31C061A8"/>
    <w:rsid w:val="3215DD19"/>
    <w:rsid w:val="323A0780"/>
    <w:rsid w:val="326BFCC6"/>
    <w:rsid w:val="32E0E506"/>
    <w:rsid w:val="333329CE"/>
    <w:rsid w:val="343A6E41"/>
    <w:rsid w:val="348326F0"/>
    <w:rsid w:val="35FE63C5"/>
    <w:rsid w:val="3610A3EB"/>
    <w:rsid w:val="362A741B"/>
    <w:rsid w:val="362F2BB5"/>
    <w:rsid w:val="3648775D"/>
    <w:rsid w:val="37986629"/>
    <w:rsid w:val="37E39B55"/>
    <w:rsid w:val="38231DE4"/>
    <w:rsid w:val="38453999"/>
    <w:rsid w:val="384B0CA5"/>
    <w:rsid w:val="389849B9"/>
    <w:rsid w:val="390FD317"/>
    <w:rsid w:val="394AD6C1"/>
    <w:rsid w:val="395A4A07"/>
    <w:rsid w:val="398D0F82"/>
    <w:rsid w:val="39EA5C77"/>
    <w:rsid w:val="39F6A952"/>
    <w:rsid w:val="3A154222"/>
    <w:rsid w:val="3AA227E1"/>
    <w:rsid w:val="3ACAC8AC"/>
    <w:rsid w:val="3AEB48CA"/>
    <w:rsid w:val="3AF64892"/>
    <w:rsid w:val="3B1E0314"/>
    <w:rsid w:val="3B2AB8FD"/>
    <w:rsid w:val="3BB6C21E"/>
    <w:rsid w:val="3BCF9341"/>
    <w:rsid w:val="3BD12837"/>
    <w:rsid w:val="3BE10422"/>
    <w:rsid w:val="3BF30F3D"/>
    <w:rsid w:val="3C1467C0"/>
    <w:rsid w:val="3D686F56"/>
    <w:rsid w:val="3D91B9D7"/>
    <w:rsid w:val="3DA9DBC6"/>
    <w:rsid w:val="3EB8F42F"/>
    <w:rsid w:val="3EEE538E"/>
    <w:rsid w:val="3F2B3334"/>
    <w:rsid w:val="3F7EB4DD"/>
    <w:rsid w:val="3F8F127E"/>
    <w:rsid w:val="4019AD1E"/>
    <w:rsid w:val="40445D2C"/>
    <w:rsid w:val="408565AA"/>
    <w:rsid w:val="408B2627"/>
    <w:rsid w:val="40E0C650"/>
    <w:rsid w:val="413399B3"/>
    <w:rsid w:val="422603A2"/>
    <w:rsid w:val="427DE47B"/>
    <w:rsid w:val="428EE300"/>
    <w:rsid w:val="42B677D3"/>
    <w:rsid w:val="42D95F6A"/>
    <w:rsid w:val="431AD529"/>
    <w:rsid w:val="4376AE34"/>
    <w:rsid w:val="439E59CC"/>
    <w:rsid w:val="43D44F9B"/>
    <w:rsid w:val="440B588F"/>
    <w:rsid w:val="4459AB6F"/>
    <w:rsid w:val="4461ECAA"/>
    <w:rsid w:val="4478C540"/>
    <w:rsid w:val="449AB671"/>
    <w:rsid w:val="45003873"/>
    <w:rsid w:val="45A366EB"/>
    <w:rsid w:val="45EEE782"/>
    <w:rsid w:val="46070AD6"/>
    <w:rsid w:val="4613BC1B"/>
    <w:rsid w:val="46B705CA"/>
    <w:rsid w:val="46C9106C"/>
    <w:rsid w:val="46D1A539"/>
    <w:rsid w:val="46F14817"/>
    <w:rsid w:val="4767828C"/>
    <w:rsid w:val="4791950D"/>
    <w:rsid w:val="4903FD93"/>
    <w:rsid w:val="495C4142"/>
    <w:rsid w:val="49818184"/>
    <w:rsid w:val="49A091F0"/>
    <w:rsid w:val="49CC7674"/>
    <w:rsid w:val="49E5EFB8"/>
    <w:rsid w:val="4A28D7FC"/>
    <w:rsid w:val="4AD42388"/>
    <w:rsid w:val="4B3E911C"/>
    <w:rsid w:val="4B4207F3"/>
    <w:rsid w:val="4C25DE16"/>
    <w:rsid w:val="4D54C416"/>
    <w:rsid w:val="4D561549"/>
    <w:rsid w:val="4DCB1EAA"/>
    <w:rsid w:val="4DFE1B9C"/>
    <w:rsid w:val="4E438CA3"/>
    <w:rsid w:val="4E777129"/>
    <w:rsid w:val="4F0F4CCE"/>
    <w:rsid w:val="4F5F44B0"/>
    <w:rsid w:val="4F986168"/>
    <w:rsid w:val="4FD82995"/>
    <w:rsid w:val="506876AB"/>
    <w:rsid w:val="5126AD01"/>
    <w:rsid w:val="51467777"/>
    <w:rsid w:val="516E35CF"/>
    <w:rsid w:val="51FEF83D"/>
    <w:rsid w:val="524414F2"/>
    <w:rsid w:val="52F3B48C"/>
    <w:rsid w:val="52F5F520"/>
    <w:rsid w:val="5365E1E1"/>
    <w:rsid w:val="53E814DC"/>
    <w:rsid w:val="54D0B5E4"/>
    <w:rsid w:val="54E02BAA"/>
    <w:rsid w:val="5626F694"/>
    <w:rsid w:val="565E160C"/>
    <w:rsid w:val="57422B80"/>
    <w:rsid w:val="5755CB69"/>
    <w:rsid w:val="576F6C98"/>
    <w:rsid w:val="579955E6"/>
    <w:rsid w:val="58341CD2"/>
    <w:rsid w:val="583D586A"/>
    <w:rsid w:val="58493A62"/>
    <w:rsid w:val="5887175E"/>
    <w:rsid w:val="590BDD03"/>
    <w:rsid w:val="591865AC"/>
    <w:rsid w:val="59EFD078"/>
    <w:rsid w:val="5A664E0C"/>
    <w:rsid w:val="5A8CB44C"/>
    <w:rsid w:val="5ACD2130"/>
    <w:rsid w:val="5B1F0F81"/>
    <w:rsid w:val="5B4339FD"/>
    <w:rsid w:val="5B64DB00"/>
    <w:rsid w:val="5C3D8CD1"/>
    <w:rsid w:val="5CB9ED5B"/>
    <w:rsid w:val="5DC9A7FD"/>
    <w:rsid w:val="5E1D6F73"/>
    <w:rsid w:val="5E3B6D34"/>
    <w:rsid w:val="5F096F9D"/>
    <w:rsid w:val="5F0C375E"/>
    <w:rsid w:val="5F23FDED"/>
    <w:rsid w:val="5F34FC46"/>
    <w:rsid w:val="6023B186"/>
    <w:rsid w:val="602926F5"/>
    <w:rsid w:val="60388554"/>
    <w:rsid w:val="606D4BC3"/>
    <w:rsid w:val="608D6F3F"/>
    <w:rsid w:val="60FF2D05"/>
    <w:rsid w:val="61498D2B"/>
    <w:rsid w:val="61CC0402"/>
    <w:rsid w:val="6265AC36"/>
    <w:rsid w:val="6283784E"/>
    <w:rsid w:val="62BBEFC4"/>
    <w:rsid w:val="62C9483F"/>
    <w:rsid w:val="631C13AC"/>
    <w:rsid w:val="63279C01"/>
    <w:rsid w:val="63A3270A"/>
    <w:rsid w:val="6408F32D"/>
    <w:rsid w:val="64334317"/>
    <w:rsid w:val="6435BDF7"/>
    <w:rsid w:val="6495F770"/>
    <w:rsid w:val="651E1DC1"/>
    <w:rsid w:val="6533F87F"/>
    <w:rsid w:val="656C2D76"/>
    <w:rsid w:val="6588ECD7"/>
    <w:rsid w:val="65EB0925"/>
    <w:rsid w:val="660830AA"/>
    <w:rsid w:val="666C7414"/>
    <w:rsid w:val="66A40028"/>
    <w:rsid w:val="670B0C6D"/>
    <w:rsid w:val="6715DCE3"/>
    <w:rsid w:val="686455BB"/>
    <w:rsid w:val="691A95AE"/>
    <w:rsid w:val="691DC89A"/>
    <w:rsid w:val="692163AC"/>
    <w:rsid w:val="69535FE4"/>
    <w:rsid w:val="699EA8D1"/>
    <w:rsid w:val="69B42865"/>
    <w:rsid w:val="69C3D284"/>
    <w:rsid w:val="6A5F590C"/>
    <w:rsid w:val="6A78564D"/>
    <w:rsid w:val="6A865257"/>
    <w:rsid w:val="6AAD2BAF"/>
    <w:rsid w:val="6B1DA69E"/>
    <w:rsid w:val="6B295183"/>
    <w:rsid w:val="6BC6FFBE"/>
    <w:rsid w:val="6C14D4D6"/>
    <w:rsid w:val="6C7A465F"/>
    <w:rsid w:val="6CAE2E73"/>
    <w:rsid w:val="6D172D24"/>
    <w:rsid w:val="6DE7036E"/>
    <w:rsid w:val="6E46027D"/>
    <w:rsid w:val="6E8210C1"/>
    <w:rsid w:val="6E9A80FB"/>
    <w:rsid w:val="6ED246E0"/>
    <w:rsid w:val="6F4C9E6E"/>
    <w:rsid w:val="6FBA9747"/>
    <w:rsid w:val="7002C05E"/>
    <w:rsid w:val="7019EBAB"/>
    <w:rsid w:val="705BA167"/>
    <w:rsid w:val="707E24BE"/>
    <w:rsid w:val="70986BC0"/>
    <w:rsid w:val="70A36A87"/>
    <w:rsid w:val="711403C1"/>
    <w:rsid w:val="7148E31E"/>
    <w:rsid w:val="715E1186"/>
    <w:rsid w:val="719F80CA"/>
    <w:rsid w:val="71B9FD8B"/>
    <w:rsid w:val="71C627E3"/>
    <w:rsid w:val="71FCE0AC"/>
    <w:rsid w:val="722A6343"/>
    <w:rsid w:val="724109B7"/>
    <w:rsid w:val="7249416C"/>
    <w:rsid w:val="726AE245"/>
    <w:rsid w:val="72C7B47B"/>
    <w:rsid w:val="733FBAC2"/>
    <w:rsid w:val="736C533B"/>
    <w:rsid w:val="738D8538"/>
    <w:rsid w:val="73BE179C"/>
    <w:rsid w:val="73F44408"/>
    <w:rsid w:val="74756D58"/>
    <w:rsid w:val="747857B3"/>
    <w:rsid w:val="747BD55A"/>
    <w:rsid w:val="7481AAF8"/>
    <w:rsid w:val="748DE1A9"/>
    <w:rsid w:val="7507BAEE"/>
    <w:rsid w:val="7637720F"/>
    <w:rsid w:val="76B060F8"/>
    <w:rsid w:val="76DAA0B9"/>
    <w:rsid w:val="76DB021B"/>
    <w:rsid w:val="76F2BAB3"/>
    <w:rsid w:val="771BE99D"/>
    <w:rsid w:val="775BD1AE"/>
    <w:rsid w:val="7778849F"/>
    <w:rsid w:val="77D8225A"/>
    <w:rsid w:val="77DBF944"/>
    <w:rsid w:val="785B30E5"/>
    <w:rsid w:val="7896D1CE"/>
    <w:rsid w:val="789BEC07"/>
    <w:rsid w:val="78E59F5E"/>
    <w:rsid w:val="7936CCBB"/>
    <w:rsid w:val="79750881"/>
    <w:rsid w:val="79933345"/>
    <w:rsid w:val="79980040"/>
    <w:rsid w:val="79ED7F98"/>
    <w:rsid w:val="79F8ED27"/>
    <w:rsid w:val="79FED32C"/>
    <w:rsid w:val="7A28F10D"/>
    <w:rsid w:val="7A4671C8"/>
    <w:rsid w:val="7A6AA889"/>
    <w:rsid w:val="7A94D336"/>
    <w:rsid w:val="7A9BCAD1"/>
    <w:rsid w:val="7ADF5FB3"/>
    <w:rsid w:val="7B5B6725"/>
    <w:rsid w:val="7BD1F6FB"/>
    <w:rsid w:val="7BD56151"/>
    <w:rsid w:val="7BDB0F83"/>
    <w:rsid w:val="7C40FE18"/>
    <w:rsid w:val="7C81D7DE"/>
    <w:rsid w:val="7D01C44B"/>
    <w:rsid w:val="7D36673C"/>
    <w:rsid w:val="7D6C18AE"/>
    <w:rsid w:val="7DAC4BB1"/>
    <w:rsid w:val="7E295B97"/>
    <w:rsid w:val="7E69BB0C"/>
    <w:rsid w:val="7EBFA18B"/>
    <w:rsid w:val="7EFEC159"/>
    <w:rsid w:val="7F1299CB"/>
    <w:rsid w:val="7F244A84"/>
    <w:rsid w:val="7F8F677B"/>
    <w:rsid w:val="7FC63656"/>
    <w:rsid w:val="7FEF7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47B77BE1-1572-44BA-8859-B4176AE448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color="AF272F" w:sz="8" w:space="3"/>
      </w:pBdr>
      <w:spacing w:before="200"/>
      <w:outlineLvl w:val="1"/>
    </w:pPr>
    <w:rPr>
      <w:bCs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styleId="FooterChar" w:customStyle="1">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styleId="BalloonTextChar" w:customStyle="1">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styleId="SubtitleChar" w:customStyle="1">
    <w:name w:val="Subtitle Char"/>
    <w:basedOn w:val="DefaultParagraphFont"/>
    <w:link w:val="Subtitle"/>
    <w:uiPriority w:val="11"/>
    <w:rsid w:val="00980015"/>
    <w:rPr>
      <w:rFonts w:ascii="Arial" w:hAnsi="Arial" w:eastAsiaTheme="majorEastAsia"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styleId="Heading1Char" w:customStyle="1">
    <w:name w:val="Heading 1 Char"/>
    <w:basedOn w:val="DefaultParagraphFont"/>
    <w:link w:val="Heading1"/>
    <w:uiPriority w:val="9"/>
    <w:rsid w:val="009F2302"/>
    <w:rPr>
      <w:rFonts w:ascii="Arial" w:hAnsi="Arial" w:eastAsiaTheme="majorEastAsia"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styleId="TitleChar" w:customStyle="1">
    <w:name w:val="Title Char"/>
    <w:basedOn w:val="DefaultParagraphFont"/>
    <w:link w:val="Title"/>
    <w:rsid w:val="009F2302"/>
    <w:rPr>
      <w:rFonts w:ascii="Arial" w:hAnsi="Arial" w:eastAsiaTheme="majorEastAsia" w:cstheme="majorBidi"/>
      <w:b/>
      <w:color w:val="AF272F"/>
      <w:spacing w:val="5"/>
      <w:kern w:val="28"/>
      <w:sz w:val="44"/>
      <w:szCs w:val="52"/>
    </w:rPr>
  </w:style>
  <w:style w:type="character" w:styleId="QuoteChar" w:customStyle="1">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styleId="EndnoteTextChar" w:customStyle="1">
    <w:name w:val="Endnote Text Char"/>
    <w:basedOn w:val="DefaultParagraphFont"/>
    <w:link w:val="EndnoteText"/>
    <w:uiPriority w:val="99"/>
    <w:rsid w:val="00980015"/>
    <w:rPr>
      <w:rFonts w:ascii="Arial" w:hAnsi="Arial" w:cs="Arial"/>
      <w:b/>
      <w:color w:val="5A5A59"/>
      <w:sz w:val="18"/>
    </w:rPr>
  </w:style>
  <w:style w:type="character" w:styleId="Heading2Char" w:customStyle="1">
    <w:name w:val="Heading 2 Char"/>
    <w:basedOn w:val="DefaultParagraphFont"/>
    <w:link w:val="Heading2"/>
    <w:uiPriority w:val="9"/>
    <w:rsid w:val="00596923"/>
    <w:rPr>
      <w:rFonts w:ascii="Arial" w:hAnsi="Arial" w:eastAsiaTheme="majorEastAsia"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hAnsiTheme="minorHAnsi" w:eastAsia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styleId="ListParagraphChar" w:customStyle="1">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styleId="TableParagraph" w:customStyle="1">
    <w:name w:val="Table Paragraph"/>
    <w:basedOn w:val="Normal"/>
    <w:uiPriority w:val="1"/>
    <w:qFormat/>
    <w:rsid w:val="00F03521"/>
    <w:pPr>
      <w:widowControl w:val="0"/>
      <w:autoSpaceDE w:val="0"/>
      <w:autoSpaceDN w:val="0"/>
      <w:spacing w:before="59" w:after="0" w:line="240" w:lineRule="auto"/>
      <w:ind w:left="107"/>
    </w:pPr>
    <w:rPr>
      <w:rFonts w:ascii="Calibri" w:hAnsi="Calibri" w:eastAsia="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styleId="BodyTextChar" w:customStyle="1">
    <w:name w:val="Body Text Char"/>
    <w:basedOn w:val="DefaultParagraphFont"/>
    <w:link w:val="BodyText"/>
    <w:uiPriority w:val="1"/>
    <w:semiHidden/>
    <w:rsid w:val="00AF14BA"/>
    <w:rPr>
      <w:rFonts w:ascii="Arial" w:hAnsi="Arial" w:cs="Arial" w:eastAsiaTheme="minorHAnsi"/>
      <w:sz w:val="22"/>
      <w:szCs w:val="22"/>
      <w:lang w:val="en-AU"/>
    </w:rPr>
  </w:style>
  <w:style w:type="paragraph" w:styleId="paragraph" w:customStyle="1">
    <w:name w:val="paragraph"/>
    <w:basedOn w:val="Normal"/>
    <w:rsid w:val="00AF14BA"/>
    <w:pPr>
      <w:spacing w:before="100" w:beforeAutospacing="1" w:after="100" w:afterAutospacing="1" w:line="240" w:lineRule="auto"/>
    </w:pPr>
    <w:rPr>
      <w:rFonts w:ascii="Times New Roman" w:hAnsi="Times New Roman" w:cs="Times New Roman" w:eastAsiaTheme="minorHAnsi"/>
      <w:sz w:val="24"/>
      <w:szCs w:val="24"/>
      <w:lang w:val="en-AU" w:eastAsia="en-AU"/>
    </w:rPr>
  </w:style>
  <w:style w:type="character" w:styleId="normaltextrun" w:customStyle="1">
    <w:name w:val="normaltextrun"/>
    <w:basedOn w:val="DefaultParagraphFont"/>
    <w:rsid w:val="00AF14BA"/>
  </w:style>
  <w:style w:type="character" w:styleId="eop" w:customStyle="1">
    <w:name w:val="eop"/>
    <w:basedOn w:val="DefaultParagraphFont"/>
    <w:rsid w:val="00AF14BA"/>
  </w:style>
  <w:style w:type="character" w:styleId="CommentReference">
    <w:name w:val="Comment Reference"/>
    <w:basedOn w:val="DefaultParagraphFont"/>
    <w:uiPriority w:val="99"/>
    <w:semiHidden/>
    <w:unhideWhenUsed/>
    <w:rsid w:val="00FE6F4F"/>
    <w:rPr>
      <w:sz w:val="16"/>
      <w:szCs w:val="16"/>
    </w:rPr>
  </w:style>
  <w:style w:type="paragraph" w:styleId="CommentText">
    <w:name w:val="Comment Text"/>
    <w:basedOn w:val="Normal"/>
    <w:link w:val="CommentTextChar"/>
    <w:uiPriority w:val="99"/>
    <w:unhideWhenUsed/>
    <w:rsid w:val="00FE6F4F"/>
    <w:pPr>
      <w:spacing w:line="240" w:lineRule="auto"/>
    </w:pPr>
    <w:rPr>
      <w:sz w:val="20"/>
      <w:szCs w:val="20"/>
    </w:rPr>
  </w:style>
  <w:style w:type="character" w:styleId="CommentTextChar" w:customStyle="1">
    <w:name w:val="Comment Text Char"/>
    <w:basedOn w:val="DefaultParagraphFont"/>
    <w:link w:val="CommentText"/>
    <w:uiPriority w:val="99"/>
    <w:rsid w:val="00FE6F4F"/>
    <w:rPr>
      <w:rFonts w:ascii="Arial" w:hAnsi="Arial" w:cs="Arial"/>
      <w:sz w:val="20"/>
      <w:szCs w:val="20"/>
    </w:rPr>
  </w:style>
  <w:style w:type="paragraph" w:styleId="CommentSubject">
    <w:name w:val="Comment Subject"/>
    <w:basedOn w:val="CommentText"/>
    <w:next w:val="CommentText"/>
    <w:link w:val="CommentSubjectChar"/>
    <w:uiPriority w:val="99"/>
    <w:semiHidden/>
    <w:unhideWhenUsed/>
    <w:rsid w:val="00FE6F4F"/>
    <w:rPr>
      <w:b/>
      <w:bCs/>
    </w:rPr>
  </w:style>
  <w:style w:type="character" w:styleId="CommentSubjectChar" w:customStyle="1">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7"/>
      </w:numPr>
      <w:tabs>
        <w:tab w:val="num" w:pos="360"/>
      </w:tabs>
      <w:spacing w:before="60" w:after="60" w:line="260" w:lineRule="atLeast"/>
      <w:ind w:left="0" w:firstLine="0"/>
    </w:pPr>
    <w:rPr>
      <w:rFonts w:ascii="HelveticaNeue LT 45 Light" w:hAnsi="HelveticaNeue LT 45 Light" w:eastAsia="Times New Roman"/>
      <w:kern w:val="22"/>
      <w:sz w:val="22"/>
      <w:szCs w:val="24"/>
      <w:lang w:bidi="en-US"/>
    </w:rPr>
  </w:style>
  <w:style w:type="paragraph" w:styleId="ListBullet2">
    <w:name w:val="List Bullet 2"/>
    <w:basedOn w:val="ListBullet"/>
    <w:rsid w:val="00E91BAE"/>
    <w:pPr>
      <w:numPr>
        <w:ilvl w:val="1"/>
      </w:numPr>
      <w:tabs>
        <w:tab w:val="clear" w:pos="566"/>
        <w:tab w:val="num" w:pos="360"/>
      </w:tabs>
      <w:ind w:left="0" w:firstLine="0"/>
    </w:pPr>
  </w:style>
  <w:style w:type="paragraph" w:styleId="ListBullet3">
    <w:name w:val="List Bullet 3"/>
    <w:basedOn w:val="ListBullet2"/>
    <w:rsid w:val="00E91BAE"/>
    <w:pPr>
      <w:numPr>
        <w:ilvl w:val="2"/>
      </w:numPr>
      <w:tabs>
        <w:tab w:val="num" w:pos="360"/>
      </w:tabs>
      <w:ind w:left="0" w:firstLine="0"/>
    </w:pPr>
  </w:style>
  <w:style w:type="paragraph" w:styleId="ListBullet4">
    <w:name w:val="List Bullet 4"/>
    <w:basedOn w:val="ListBullet3"/>
    <w:rsid w:val="00E91BAE"/>
    <w:pPr>
      <w:numPr>
        <w:ilvl w:val="3"/>
      </w:numPr>
      <w:tabs>
        <w:tab w:val="clear" w:pos="1132"/>
        <w:tab w:val="num" w:pos="360"/>
        <w:tab w:val="num" w:pos="849"/>
      </w:tabs>
      <w:ind w:left="0" w:firstLine="0"/>
    </w:pPr>
  </w:style>
  <w:style w:type="paragraph" w:styleId="ListBullet5">
    <w:name w:val="List Bullet 5"/>
    <w:basedOn w:val="ListBullet4"/>
    <w:rsid w:val="00E91BAE"/>
    <w:pPr>
      <w:numPr>
        <w:ilvl w:val="4"/>
      </w:numPr>
      <w:tabs>
        <w:tab w:val="num" w:pos="360"/>
        <w:tab w:val="num" w:pos="849"/>
      </w:tabs>
      <w:ind w:left="0" w:firstLine="0"/>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findhit" w:customStyle="1">
    <w:name w:val="findhit"/>
    <w:basedOn w:val="DefaultParagraphFont"/>
    <w:rsid w:val="008C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82261549">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150685965">
      <w:bodyDiv w:val="1"/>
      <w:marLeft w:val="0"/>
      <w:marRight w:val="0"/>
      <w:marTop w:val="0"/>
      <w:marBottom w:val="0"/>
      <w:divBdr>
        <w:top w:val="none" w:sz="0" w:space="0" w:color="auto"/>
        <w:left w:val="none" w:sz="0" w:space="0" w:color="auto"/>
        <w:bottom w:val="none" w:sz="0" w:space="0" w:color="auto"/>
        <w:right w:val="none" w:sz="0" w:space="0" w:color="auto"/>
      </w:divBdr>
    </w:div>
    <w:div w:id="157116999">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540434963">
      <w:bodyDiv w:val="1"/>
      <w:marLeft w:val="0"/>
      <w:marRight w:val="0"/>
      <w:marTop w:val="0"/>
      <w:marBottom w:val="0"/>
      <w:divBdr>
        <w:top w:val="none" w:sz="0" w:space="0" w:color="auto"/>
        <w:left w:val="none" w:sz="0" w:space="0" w:color="auto"/>
        <w:bottom w:val="none" w:sz="0" w:space="0" w:color="auto"/>
        <w:right w:val="none" w:sz="0" w:space="0" w:color="auto"/>
      </w:divBdr>
    </w:div>
    <w:div w:id="635530182">
      <w:bodyDiv w:val="1"/>
      <w:marLeft w:val="0"/>
      <w:marRight w:val="0"/>
      <w:marTop w:val="0"/>
      <w:marBottom w:val="0"/>
      <w:divBdr>
        <w:top w:val="none" w:sz="0" w:space="0" w:color="auto"/>
        <w:left w:val="none" w:sz="0" w:space="0" w:color="auto"/>
        <w:bottom w:val="none" w:sz="0" w:space="0" w:color="auto"/>
        <w:right w:val="none" w:sz="0" w:space="0" w:color="auto"/>
      </w:divBdr>
      <w:divsChild>
        <w:div w:id="730732501">
          <w:marLeft w:val="0"/>
          <w:marRight w:val="0"/>
          <w:marTop w:val="0"/>
          <w:marBottom w:val="0"/>
          <w:divBdr>
            <w:top w:val="none" w:sz="0" w:space="0" w:color="auto"/>
            <w:left w:val="none" w:sz="0" w:space="0" w:color="auto"/>
            <w:bottom w:val="none" w:sz="0" w:space="0" w:color="auto"/>
            <w:right w:val="none" w:sz="0" w:space="0" w:color="auto"/>
          </w:divBdr>
        </w:div>
        <w:div w:id="1492910368">
          <w:marLeft w:val="0"/>
          <w:marRight w:val="0"/>
          <w:marTop w:val="0"/>
          <w:marBottom w:val="0"/>
          <w:divBdr>
            <w:top w:val="none" w:sz="0" w:space="0" w:color="auto"/>
            <w:left w:val="none" w:sz="0" w:space="0" w:color="auto"/>
            <w:bottom w:val="none" w:sz="0" w:space="0" w:color="auto"/>
            <w:right w:val="none" w:sz="0" w:space="0" w:color="auto"/>
          </w:divBdr>
        </w:div>
        <w:div w:id="1684933755">
          <w:marLeft w:val="0"/>
          <w:marRight w:val="0"/>
          <w:marTop w:val="0"/>
          <w:marBottom w:val="0"/>
          <w:divBdr>
            <w:top w:val="none" w:sz="0" w:space="0" w:color="auto"/>
            <w:left w:val="none" w:sz="0" w:space="0" w:color="auto"/>
            <w:bottom w:val="none" w:sz="0" w:space="0" w:color="auto"/>
            <w:right w:val="none" w:sz="0" w:space="0" w:color="auto"/>
          </w:divBdr>
        </w:div>
        <w:div w:id="1837264398">
          <w:marLeft w:val="0"/>
          <w:marRight w:val="0"/>
          <w:marTop w:val="0"/>
          <w:marBottom w:val="0"/>
          <w:divBdr>
            <w:top w:val="none" w:sz="0" w:space="0" w:color="auto"/>
            <w:left w:val="none" w:sz="0" w:space="0" w:color="auto"/>
            <w:bottom w:val="none" w:sz="0" w:space="0" w:color="auto"/>
            <w:right w:val="none" w:sz="0" w:space="0" w:color="auto"/>
          </w:divBdr>
        </w:div>
      </w:divsChild>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792672075">
      <w:bodyDiv w:val="1"/>
      <w:marLeft w:val="0"/>
      <w:marRight w:val="0"/>
      <w:marTop w:val="0"/>
      <w:marBottom w:val="0"/>
      <w:divBdr>
        <w:top w:val="none" w:sz="0" w:space="0" w:color="auto"/>
        <w:left w:val="none" w:sz="0" w:space="0" w:color="auto"/>
        <w:bottom w:val="none" w:sz="0" w:space="0" w:color="auto"/>
        <w:right w:val="none" w:sz="0" w:space="0" w:color="auto"/>
      </w:divBdr>
    </w:div>
    <w:div w:id="935021607">
      <w:bodyDiv w:val="1"/>
      <w:marLeft w:val="0"/>
      <w:marRight w:val="0"/>
      <w:marTop w:val="0"/>
      <w:marBottom w:val="0"/>
      <w:divBdr>
        <w:top w:val="none" w:sz="0" w:space="0" w:color="auto"/>
        <w:left w:val="none" w:sz="0" w:space="0" w:color="auto"/>
        <w:bottom w:val="none" w:sz="0" w:space="0" w:color="auto"/>
        <w:right w:val="none" w:sz="0" w:space="0" w:color="auto"/>
      </w:divBdr>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313218017">
      <w:bodyDiv w:val="1"/>
      <w:marLeft w:val="0"/>
      <w:marRight w:val="0"/>
      <w:marTop w:val="0"/>
      <w:marBottom w:val="0"/>
      <w:divBdr>
        <w:top w:val="none" w:sz="0" w:space="0" w:color="auto"/>
        <w:left w:val="none" w:sz="0" w:space="0" w:color="auto"/>
        <w:bottom w:val="none" w:sz="0" w:space="0" w:color="auto"/>
        <w:right w:val="none" w:sz="0" w:space="0" w:color="auto"/>
      </w:divBdr>
    </w:div>
    <w:div w:id="1326737828">
      <w:bodyDiv w:val="1"/>
      <w:marLeft w:val="0"/>
      <w:marRight w:val="0"/>
      <w:marTop w:val="0"/>
      <w:marBottom w:val="0"/>
      <w:divBdr>
        <w:top w:val="none" w:sz="0" w:space="0" w:color="auto"/>
        <w:left w:val="none" w:sz="0" w:space="0" w:color="auto"/>
        <w:bottom w:val="none" w:sz="0" w:space="0" w:color="auto"/>
        <w:right w:val="none" w:sz="0" w:space="0" w:color="auto"/>
      </w:divBdr>
    </w:div>
    <w:div w:id="1408454843">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678849152">
      <w:bodyDiv w:val="1"/>
      <w:marLeft w:val="0"/>
      <w:marRight w:val="0"/>
      <w:marTop w:val="0"/>
      <w:marBottom w:val="0"/>
      <w:divBdr>
        <w:top w:val="none" w:sz="0" w:space="0" w:color="auto"/>
        <w:left w:val="none" w:sz="0" w:space="0" w:color="auto"/>
        <w:bottom w:val="none" w:sz="0" w:space="0" w:color="auto"/>
        <w:right w:val="none" w:sz="0" w:space="0" w:color="auto"/>
      </w:divBdr>
    </w:div>
    <w:div w:id="1823617389">
      <w:bodyDiv w:val="1"/>
      <w:marLeft w:val="0"/>
      <w:marRight w:val="0"/>
      <w:marTop w:val="0"/>
      <w:marBottom w:val="0"/>
      <w:divBdr>
        <w:top w:val="none" w:sz="0" w:space="0" w:color="auto"/>
        <w:left w:val="none" w:sz="0" w:space="0" w:color="auto"/>
        <w:bottom w:val="none" w:sz="0" w:space="0" w:color="auto"/>
        <w:right w:val="none" w:sz="0" w:space="0" w:color="auto"/>
      </w:divBdr>
    </w:div>
    <w:div w:id="1847473027">
      <w:bodyDiv w:val="1"/>
      <w:marLeft w:val="0"/>
      <w:marRight w:val="0"/>
      <w:marTop w:val="0"/>
      <w:marBottom w:val="0"/>
      <w:divBdr>
        <w:top w:val="none" w:sz="0" w:space="0" w:color="auto"/>
        <w:left w:val="none" w:sz="0" w:space="0" w:color="auto"/>
        <w:bottom w:val="none" w:sz="0" w:space="0" w:color="auto"/>
        <w:right w:val="none" w:sz="0" w:space="0" w:color="auto"/>
      </w:divBdr>
    </w:div>
    <w:div w:id="190016373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 w:id="198550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2.education.vic.gov.au/pal/child-safe-standards/policy"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mailto:marrung@education.vic.gov.au"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2.education.vic.gov.au/pal/disability-and-reasonable-adjustment/overview" TargetMode="External" Id="rId11"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2.education.vic.gov.au/pal/values-department-vps-school-employees/overview" TargetMode="Externa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0FCFE6124A44DB04A4403F23D0BAF" ma:contentTypeVersion="18" ma:contentTypeDescription="Create a new document." ma:contentTypeScope="" ma:versionID="605dc6bc2ade00ae9e2c01b8c05554eb">
  <xsd:schema xmlns:xsd="http://www.w3.org/2001/XMLSchema" xmlns:xs="http://www.w3.org/2001/XMLSchema" xmlns:p="http://schemas.microsoft.com/office/2006/metadata/properties" xmlns:ns2="5c3d69f1-23bd-4b6d-81e1-81f492eab717" xmlns:ns3="1258879c-a3d0-4db4-9733-8f84956077e5" targetNamespace="http://schemas.microsoft.com/office/2006/metadata/properties" ma:root="true" ma:fieldsID="fdbe8dc174448f55f9d29f1980f2b352" ns2:_="" ns3:_="">
    <xsd:import namespace="5c3d69f1-23bd-4b6d-81e1-81f492eab717"/>
    <xsd:import namespace="1258879c-a3d0-4db4-9733-8f84956077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element ref="ns2:MediaServiceDateTaken" minOccurs="0"/>
                <xsd:element ref="ns2:MediaLengthInSeconds" minOccurs="0"/>
                <xsd:element ref="ns2:Notes_x002f_editsmade" minOccurs="0"/>
                <xsd:element ref="ns2:LinktocurrentPALPageorLinkedDocumentonPAL" minOccurs="0"/>
                <xsd:element ref="ns2:MediaServiceLocation" minOccurs="0"/>
                <xsd:element ref="ns2:Andrew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9f1-23bd-4b6d-81e1-81f492eab71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f_editsmade" ma:index="22" nillable="true" ma:displayName="Notes/edits made" ma:description="These edits are still in draft and waiting on approval. An approved version will be added." ma:format="Dropdown" ma:internalName="Notes_x002f_editsmade">
      <xsd:simpleType>
        <xsd:restriction base="dms:Note">
          <xsd:maxLength value="255"/>
        </xsd:restriction>
      </xsd:simpleType>
    </xsd:element>
    <xsd:element name="LinktocurrentPALPageorLinkedDocumentonPAL" ma:index="23" nillable="true" ma:displayName="Link to current PAL Page or Linked Document on PAL" ma:format="Dropdown" ma:internalName="LinktocurrentPALPageorLinkedDocumentonPAL">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AndrewK" ma:index="25" nillable="true" ma:displayName="Andrew K" ma:format="Dropdown" ma:list="UserInfo" ma:SharePointGroup="0" ma:internalName="Andrew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8879c-a3d0-4db4-9733-8f84956077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6507f-6a79-48f6-a6ee-61d129e09b39}" ma:internalName="TaxCatchAll" ma:showField="CatchAllData" ma:web="1258879c-a3d0-4db4-9733-8f84956077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58879c-a3d0-4db4-9733-8f84956077e5" xsi:nil="true"/>
    <lcf76f155ced4ddcb4097134ff3c332f xmlns="5c3d69f1-23bd-4b6d-81e1-81f492eab717">
      <Terms xmlns="http://schemas.microsoft.com/office/infopath/2007/PartnerControls"/>
    </lcf76f155ced4ddcb4097134ff3c332f>
    <LinktocurrentPALPageorLinkedDocumentonPAL xmlns="5c3d69f1-23bd-4b6d-81e1-81f492eab717" xsi:nil="true"/>
    <Notes_x002f_editsmade xmlns="5c3d69f1-23bd-4b6d-81e1-81f492eab717" xsi:nil="true"/>
    <AndrewK xmlns="5c3d69f1-23bd-4b6d-81e1-81f492eab717">
      <UserInfo>
        <DisplayName/>
        <AccountId xsi:nil="true"/>
        <AccountType/>
      </UserInfo>
    </Andrew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FB4AA-EADB-47ED-9FA9-7360AAB7479E}"/>
</file>

<file path=customXml/itemProps2.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40bc881a-885f-4c6f-9927-c9d4aa875a37"/>
    <ds:schemaRef ds:uri="bec9be19-c200-45c9-9d7d-0e10e6dd2326"/>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Joseph Campisi</cp:lastModifiedBy>
  <cp:revision>4</cp:revision>
  <dcterms:created xsi:type="dcterms:W3CDTF">2026-07-10T09:43:00Z</dcterms:created>
  <dcterms:modified xsi:type="dcterms:W3CDTF">2026-07-14T22:34:14Z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0x010100CD00FCFE6124A44DB04A4403F23D0BAF</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Order">
    <vt:r8>513100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